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483" w:rsidRPr="007C78DF" w:rsidRDefault="00581483" w:rsidP="00581483">
      <w:pPr>
        <w:pStyle w:val="Ttulo"/>
        <w:rPr>
          <w:lang w:val="es-ES"/>
        </w:rPr>
      </w:pPr>
      <w:bookmarkStart w:id="0" w:name="introducción"/>
      <w:r>
        <w:rPr>
          <w:rFonts w:ascii="Times New Roman" w:eastAsia="Times New Roman" w:hAnsi="Times New Roman" w:cs="Times New Roman"/>
          <w:color w:val="auto"/>
          <w:sz w:val="24"/>
          <w:szCs w:val="24"/>
          <w:lang w:val="es-ES"/>
        </w:rPr>
        <w:t>Anales AFA Vol. 32 Nro. 3 (Octubre 2021 - Enero 2021) 83-87</w:t>
      </w:r>
    </w:p>
    <w:p w:rsidR="00581483" w:rsidRDefault="00581483" w:rsidP="00581483">
      <w:pPr>
        <w:pStyle w:val="Textoindependiente"/>
        <w:spacing w:before="0" w:after="0"/>
        <w:jc w:val="right"/>
        <w:rPr>
          <w:rFonts w:ascii="Times New Roman" w:eastAsia="Times New Roman" w:hAnsi="Times New Roman" w:cs="Times New Roman"/>
          <w:lang w:val="es-ES"/>
        </w:rPr>
      </w:pPr>
      <w:r w:rsidRPr="00581483">
        <w:rPr>
          <w:rFonts w:ascii="Times New Roman" w:eastAsia="Times New Roman" w:hAnsi="Times New Roman" w:cs="Times New Roman"/>
          <w:lang w:val="es-ES"/>
        </w:rPr>
        <w:t>https://doi.org/10.31527/analesafa.2021.32.3.83</w:t>
      </w:r>
    </w:p>
    <w:p w:rsidR="00581483" w:rsidRPr="007C78DF" w:rsidRDefault="00581483" w:rsidP="00581483">
      <w:pPr>
        <w:pStyle w:val="Textoindependiente"/>
        <w:spacing w:before="0" w:after="0"/>
        <w:jc w:val="right"/>
        <w:rPr>
          <w:lang w:val="es-ES"/>
        </w:rPr>
      </w:pPr>
      <w:r>
        <w:rPr>
          <w:rFonts w:ascii="Times New Roman" w:eastAsia="Times New Roman" w:hAnsi="Times New Roman" w:cs="Times New Roman"/>
          <w:lang w:val="es-ES"/>
        </w:rPr>
        <w:t>Materia condensada</w:t>
      </w:r>
    </w:p>
    <w:p w:rsidR="00B92972" w:rsidRDefault="00B92972" w:rsidP="00B92972">
      <w:pPr>
        <w:spacing w:after="0"/>
        <w:jc w:val="center"/>
        <w:rPr>
          <w:rFonts w:ascii="Times New Roman" w:eastAsia="Times New Roman" w:hAnsi="Times New Roman" w:cs="Times New Roman"/>
          <w:b/>
          <w:bCs/>
          <w:sz w:val="28"/>
          <w:szCs w:val="28"/>
          <w:lang w:val="es-ES"/>
        </w:rPr>
      </w:pPr>
    </w:p>
    <w:p w:rsidR="00B92972" w:rsidRDefault="00B92972" w:rsidP="00B92972">
      <w:pPr>
        <w:spacing w:after="0"/>
        <w:jc w:val="center"/>
        <w:rPr>
          <w:rFonts w:ascii="Times New Roman" w:eastAsia="Times New Roman" w:hAnsi="Times New Roman" w:cs="Times New Roman"/>
          <w:b/>
          <w:bCs/>
          <w:sz w:val="28"/>
          <w:szCs w:val="28"/>
          <w:lang w:val="es-ES"/>
        </w:rPr>
      </w:pPr>
      <w:r w:rsidRPr="00B92972">
        <w:rPr>
          <w:rFonts w:ascii="Times New Roman" w:eastAsia="Times New Roman" w:hAnsi="Times New Roman" w:cs="Times New Roman"/>
          <w:b/>
          <w:bCs/>
          <w:sz w:val="28"/>
          <w:szCs w:val="28"/>
          <w:lang w:val="es-ES"/>
        </w:rPr>
        <w:t>ENERGÍAS Y MODOS VIBRACIONALES DE ESPECIES FORMADAS POR</w:t>
      </w:r>
      <w:r>
        <w:rPr>
          <w:rFonts w:ascii="Times New Roman" w:eastAsia="Times New Roman" w:hAnsi="Times New Roman" w:cs="Times New Roman"/>
          <w:b/>
          <w:bCs/>
          <w:sz w:val="28"/>
          <w:szCs w:val="28"/>
          <w:lang w:val="es-ES"/>
        </w:rPr>
        <w:t xml:space="preserve"> </w:t>
      </w:r>
      <w:r w:rsidRPr="00B92972">
        <w:rPr>
          <w:rFonts w:ascii="Times New Roman" w:eastAsia="Times New Roman" w:hAnsi="Times New Roman" w:cs="Times New Roman"/>
          <w:b/>
          <w:bCs/>
          <w:sz w:val="28"/>
          <w:szCs w:val="28"/>
          <w:lang w:val="es-ES"/>
        </w:rPr>
        <w:t>DESHIDROGENACIÓN DE CH</w:t>
      </w:r>
      <w:r w:rsidRPr="00B92972">
        <w:rPr>
          <w:rFonts w:ascii="Times New Roman" w:eastAsia="Times New Roman" w:hAnsi="Times New Roman" w:cs="Times New Roman"/>
          <w:b/>
          <w:bCs/>
          <w:sz w:val="28"/>
          <w:szCs w:val="28"/>
          <w:vertAlign w:val="subscript"/>
          <w:lang w:val="es-ES"/>
        </w:rPr>
        <w:t xml:space="preserve">4 </w:t>
      </w:r>
      <w:r>
        <w:rPr>
          <w:rFonts w:ascii="Times New Roman" w:eastAsia="Times New Roman" w:hAnsi="Times New Roman" w:cs="Times New Roman"/>
          <w:b/>
          <w:bCs/>
          <w:sz w:val="28"/>
          <w:szCs w:val="28"/>
          <w:lang w:val="es-ES"/>
        </w:rPr>
        <w:t xml:space="preserve"> </w:t>
      </w:r>
      <w:r w:rsidRPr="00B92972">
        <w:rPr>
          <w:rFonts w:ascii="Times New Roman" w:eastAsia="Times New Roman" w:hAnsi="Times New Roman" w:cs="Times New Roman"/>
          <w:b/>
          <w:bCs/>
          <w:sz w:val="28"/>
          <w:szCs w:val="28"/>
          <w:lang w:val="es-ES"/>
        </w:rPr>
        <w:t>EN PRESENCIA DE O</w:t>
      </w:r>
      <w:r w:rsidRPr="00B92972">
        <w:rPr>
          <w:rFonts w:ascii="Times New Roman" w:eastAsia="Times New Roman" w:hAnsi="Times New Roman" w:cs="Times New Roman"/>
          <w:b/>
          <w:bCs/>
          <w:sz w:val="28"/>
          <w:szCs w:val="28"/>
          <w:vertAlign w:val="subscript"/>
          <w:lang w:val="es-ES"/>
        </w:rPr>
        <w:t>2</w:t>
      </w:r>
      <w:r w:rsidRPr="00B92972">
        <w:rPr>
          <w:rFonts w:ascii="Times New Roman" w:eastAsia="Times New Roman" w:hAnsi="Times New Roman" w:cs="Times New Roman"/>
          <w:b/>
          <w:bCs/>
          <w:sz w:val="28"/>
          <w:szCs w:val="28"/>
          <w:lang w:val="es-ES"/>
        </w:rPr>
        <w:t xml:space="preserve"> SOBRE </w:t>
      </w:r>
      <w:proofErr w:type="gramStart"/>
      <w:r w:rsidRPr="00B92972">
        <w:rPr>
          <w:rFonts w:ascii="Times New Roman" w:eastAsia="Times New Roman" w:hAnsi="Times New Roman" w:cs="Times New Roman"/>
          <w:b/>
          <w:bCs/>
          <w:sz w:val="28"/>
          <w:szCs w:val="28"/>
          <w:lang w:val="es-ES"/>
        </w:rPr>
        <w:t>Cr</w:t>
      </w:r>
      <w:r w:rsidRPr="00B92972">
        <w:rPr>
          <w:rFonts w:ascii="Times New Roman" w:eastAsia="Times New Roman" w:hAnsi="Times New Roman" w:cs="Times New Roman"/>
          <w:b/>
          <w:bCs/>
          <w:sz w:val="28"/>
          <w:szCs w:val="28"/>
          <w:vertAlign w:val="subscript"/>
          <w:lang w:val="es-ES"/>
        </w:rPr>
        <w:t>2</w:t>
      </w:r>
      <w:r w:rsidRPr="00B92972">
        <w:rPr>
          <w:rFonts w:ascii="Times New Roman" w:eastAsia="Times New Roman" w:hAnsi="Times New Roman" w:cs="Times New Roman"/>
          <w:b/>
          <w:bCs/>
          <w:sz w:val="28"/>
          <w:szCs w:val="28"/>
          <w:lang w:val="es-ES"/>
        </w:rPr>
        <w:t>O</w:t>
      </w:r>
      <w:r w:rsidRPr="00B92972">
        <w:rPr>
          <w:rFonts w:ascii="Times New Roman" w:eastAsia="Times New Roman" w:hAnsi="Times New Roman" w:cs="Times New Roman"/>
          <w:b/>
          <w:bCs/>
          <w:sz w:val="28"/>
          <w:szCs w:val="28"/>
          <w:vertAlign w:val="subscript"/>
          <w:lang w:val="es-ES"/>
        </w:rPr>
        <w:t>3</w:t>
      </w:r>
      <w:r w:rsidRPr="00B92972">
        <w:rPr>
          <w:rFonts w:ascii="Times New Roman" w:eastAsia="Times New Roman" w:hAnsi="Times New Roman" w:cs="Times New Roman"/>
          <w:b/>
          <w:bCs/>
          <w:sz w:val="28"/>
          <w:szCs w:val="28"/>
          <w:lang w:val="es-ES"/>
        </w:rPr>
        <w:t>(</w:t>
      </w:r>
      <w:proofErr w:type="gramEnd"/>
      <w:r w:rsidRPr="00B92972">
        <w:rPr>
          <w:rFonts w:ascii="Times New Roman" w:eastAsia="Times New Roman" w:hAnsi="Times New Roman" w:cs="Times New Roman"/>
          <w:b/>
          <w:bCs/>
          <w:sz w:val="28"/>
          <w:szCs w:val="28"/>
          <w:lang w:val="es-ES"/>
        </w:rPr>
        <w:t>0001)</w:t>
      </w:r>
    </w:p>
    <w:p w:rsidR="00B92972" w:rsidRPr="00B92972" w:rsidRDefault="00B92972" w:rsidP="00B92972">
      <w:pPr>
        <w:spacing w:after="0"/>
        <w:jc w:val="center"/>
        <w:rPr>
          <w:rFonts w:ascii="Times New Roman" w:eastAsia="Times New Roman" w:hAnsi="Times New Roman" w:cs="Times New Roman"/>
          <w:b/>
          <w:bCs/>
          <w:sz w:val="28"/>
          <w:szCs w:val="28"/>
          <w:lang w:val="es-ES"/>
        </w:rPr>
      </w:pPr>
    </w:p>
    <w:p w:rsidR="00581483" w:rsidRDefault="00B92972" w:rsidP="00B92972">
      <w:pPr>
        <w:spacing w:after="0"/>
        <w:jc w:val="center"/>
        <w:rPr>
          <w:rFonts w:ascii="Times New Roman" w:eastAsia="Times New Roman" w:hAnsi="Times New Roman" w:cs="Times New Roman"/>
          <w:b/>
          <w:bCs/>
          <w:sz w:val="28"/>
          <w:szCs w:val="28"/>
          <w:lang w:val="es-ES"/>
        </w:rPr>
      </w:pPr>
      <w:r w:rsidRPr="00B92972">
        <w:rPr>
          <w:rFonts w:ascii="Times New Roman" w:eastAsia="Times New Roman" w:hAnsi="Times New Roman" w:cs="Times New Roman"/>
          <w:b/>
          <w:bCs/>
          <w:sz w:val="28"/>
          <w:szCs w:val="28"/>
          <w:lang w:val="es-ES"/>
        </w:rPr>
        <w:t>ENERGIES AND VIBRATIONAL MODES OF SPECIES FORMED BY</w:t>
      </w:r>
      <w:r>
        <w:rPr>
          <w:rFonts w:ascii="Times New Roman" w:eastAsia="Times New Roman" w:hAnsi="Times New Roman" w:cs="Times New Roman"/>
          <w:b/>
          <w:bCs/>
          <w:sz w:val="28"/>
          <w:szCs w:val="28"/>
          <w:lang w:val="es-ES"/>
        </w:rPr>
        <w:t xml:space="preserve"> </w:t>
      </w:r>
      <w:r w:rsidRPr="00B92972">
        <w:rPr>
          <w:rFonts w:ascii="Times New Roman" w:eastAsia="Times New Roman" w:hAnsi="Times New Roman" w:cs="Times New Roman"/>
          <w:b/>
          <w:bCs/>
          <w:sz w:val="28"/>
          <w:szCs w:val="28"/>
          <w:lang w:val="es-ES"/>
        </w:rPr>
        <w:t>DEHYDROGENATION OF CH</w:t>
      </w:r>
      <w:r w:rsidRPr="00B92972">
        <w:rPr>
          <w:rFonts w:ascii="Times New Roman" w:eastAsia="Times New Roman" w:hAnsi="Times New Roman" w:cs="Times New Roman"/>
          <w:b/>
          <w:bCs/>
          <w:sz w:val="28"/>
          <w:szCs w:val="28"/>
          <w:vertAlign w:val="subscript"/>
          <w:lang w:val="es-ES"/>
        </w:rPr>
        <w:t>4</w:t>
      </w:r>
      <w:r w:rsidRPr="00B92972">
        <w:rPr>
          <w:rFonts w:ascii="Times New Roman" w:eastAsia="Times New Roman" w:hAnsi="Times New Roman" w:cs="Times New Roman"/>
          <w:b/>
          <w:bCs/>
          <w:sz w:val="28"/>
          <w:szCs w:val="28"/>
          <w:lang w:val="es-ES"/>
        </w:rPr>
        <w:t xml:space="preserve"> IN PRESENCE OF O</w:t>
      </w:r>
      <w:r w:rsidRPr="00B92972">
        <w:rPr>
          <w:rFonts w:ascii="Times New Roman" w:eastAsia="Times New Roman" w:hAnsi="Times New Roman" w:cs="Times New Roman"/>
          <w:b/>
          <w:bCs/>
          <w:sz w:val="28"/>
          <w:szCs w:val="28"/>
          <w:vertAlign w:val="subscript"/>
          <w:lang w:val="es-ES"/>
        </w:rPr>
        <w:t>2</w:t>
      </w:r>
      <w:r w:rsidRPr="00B92972">
        <w:rPr>
          <w:rFonts w:ascii="Times New Roman" w:eastAsia="Times New Roman" w:hAnsi="Times New Roman" w:cs="Times New Roman"/>
          <w:b/>
          <w:bCs/>
          <w:sz w:val="28"/>
          <w:szCs w:val="28"/>
          <w:lang w:val="es-ES"/>
        </w:rPr>
        <w:t xml:space="preserve"> OVER Cr</w:t>
      </w:r>
      <w:r w:rsidRPr="00B92972">
        <w:rPr>
          <w:rFonts w:ascii="Times New Roman" w:eastAsia="Times New Roman" w:hAnsi="Times New Roman" w:cs="Times New Roman"/>
          <w:b/>
          <w:bCs/>
          <w:sz w:val="28"/>
          <w:szCs w:val="28"/>
          <w:vertAlign w:val="subscript"/>
          <w:lang w:val="es-ES"/>
        </w:rPr>
        <w:t>2</w:t>
      </w:r>
      <w:r w:rsidRPr="00B92972">
        <w:rPr>
          <w:rFonts w:ascii="Times New Roman" w:eastAsia="Times New Roman" w:hAnsi="Times New Roman" w:cs="Times New Roman"/>
          <w:b/>
          <w:bCs/>
          <w:sz w:val="28"/>
          <w:szCs w:val="28"/>
          <w:lang w:val="es-ES"/>
        </w:rPr>
        <w:t>O</w:t>
      </w:r>
      <w:r w:rsidRPr="00B92972">
        <w:rPr>
          <w:rFonts w:ascii="Times New Roman" w:eastAsia="Times New Roman" w:hAnsi="Times New Roman" w:cs="Times New Roman"/>
          <w:b/>
          <w:bCs/>
          <w:sz w:val="28"/>
          <w:szCs w:val="28"/>
          <w:vertAlign w:val="subscript"/>
          <w:lang w:val="es-ES"/>
        </w:rPr>
        <w:t>3</w:t>
      </w:r>
      <w:r w:rsidRPr="00B92972">
        <w:rPr>
          <w:rFonts w:ascii="Times New Roman" w:eastAsia="Times New Roman" w:hAnsi="Times New Roman" w:cs="Times New Roman"/>
          <w:b/>
          <w:bCs/>
          <w:sz w:val="28"/>
          <w:szCs w:val="28"/>
          <w:lang w:val="es-ES"/>
        </w:rPr>
        <w:t>(0001)</w:t>
      </w:r>
    </w:p>
    <w:p w:rsidR="00B92972" w:rsidRDefault="00B92972" w:rsidP="00B92972">
      <w:pPr>
        <w:spacing w:after="0"/>
        <w:jc w:val="center"/>
        <w:rPr>
          <w:rFonts w:ascii="Times New Roman" w:hAnsi="Times New Roman" w:cs="Times New Roman"/>
          <w:b/>
          <w:bCs/>
          <w:lang w:val="es-ES"/>
        </w:rPr>
      </w:pPr>
    </w:p>
    <w:p w:rsidR="00581483" w:rsidRDefault="000C7E80" w:rsidP="00581483">
      <w:pPr>
        <w:spacing w:after="0"/>
        <w:jc w:val="center"/>
        <w:rPr>
          <w:rFonts w:ascii="Times New Roman" w:hAnsi="Times New Roman" w:cs="Times New Roman"/>
          <w:b/>
          <w:bCs/>
          <w:lang w:val="es-ES"/>
        </w:rPr>
      </w:pPr>
      <w:r w:rsidRPr="000C7E80">
        <w:rPr>
          <w:rFonts w:ascii="Times New Roman" w:hAnsi="Times New Roman" w:cs="Times New Roman"/>
          <w:b/>
          <w:bCs/>
          <w:lang w:val="es-ES"/>
        </w:rPr>
        <w:t xml:space="preserve">S. N. Hernández Guiance </w:t>
      </w:r>
      <w:r w:rsidRPr="000C7E80">
        <w:rPr>
          <w:rFonts w:ascii="Times New Roman" w:hAnsi="Times New Roman" w:cs="Times New Roman"/>
          <w:b/>
          <w:bCs/>
          <w:vertAlign w:val="superscript"/>
          <w:lang w:val="es-ES"/>
        </w:rPr>
        <w:t>1,2</w:t>
      </w:r>
      <w:r w:rsidRPr="000C7E80">
        <w:rPr>
          <w:rFonts w:ascii="Times New Roman" w:hAnsi="Times New Roman" w:cs="Times New Roman"/>
          <w:b/>
          <w:bCs/>
          <w:lang w:val="es-ES"/>
        </w:rPr>
        <w:t>, I. D. Coria</w:t>
      </w:r>
      <w:r w:rsidRPr="000C7E80">
        <w:rPr>
          <w:rFonts w:ascii="Times New Roman" w:hAnsi="Times New Roman" w:cs="Times New Roman"/>
          <w:b/>
          <w:bCs/>
          <w:vertAlign w:val="superscript"/>
          <w:lang w:val="es-ES"/>
        </w:rPr>
        <w:t>1</w:t>
      </w:r>
      <w:r w:rsidRPr="000C7E80">
        <w:rPr>
          <w:rFonts w:ascii="Times New Roman" w:hAnsi="Times New Roman" w:cs="Times New Roman"/>
          <w:b/>
          <w:bCs/>
          <w:lang w:val="es-ES"/>
        </w:rPr>
        <w:t xml:space="preserve"> y I. M. Irurzun *</w:t>
      </w:r>
      <w:r w:rsidRPr="000C7E80">
        <w:rPr>
          <w:rFonts w:ascii="Times New Roman" w:hAnsi="Times New Roman" w:cs="Times New Roman"/>
          <w:b/>
          <w:bCs/>
          <w:vertAlign w:val="superscript"/>
          <w:lang w:val="es-ES"/>
        </w:rPr>
        <w:t>2</w:t>
      </w:r>
    </w:p>
    <w:p w:rsidR="000C7E80" w:rsidRPr="007C78DF" w:rsidRDefault="000C7E80" w:rsidP="00581483">
      <w:pPr>
        <w:spacing w:after="0"/>
        <w:jc w:val="center"/>
        <w:rPr>
          <w:rFonts w:ascii="Times New Roman" w:hAnsi="Times New Roman" w:cs="Times New Roman"/>
          <w:lang w:val="es-ES"/>
        </w:rPr>
      </w:pPr>
    </w:p>
    <w:p w:rsidR="000C7E80" w:rsidRPr="000C7E80" w:rsidRDefault="000C7E80" w:rsidP="000C7E80">
      <w:pPr>
        <w:spacing w:after="0"/>
        <w:jc w:val="both"/>
        <w:rPr>
          <w:rFonts w:ascii="Times New Roman" w:eastAsia="Times New Roman" w:hAnsi="Times New Roman" w:cs="Times New Roman"/>
          <w:lang w:val="es-ES"/>
        </w:rPr>
      </w:pPr>
      <w:r w:rsidRPr="000C7E80">
        <w:rPr>
          <w:rFonts w:ascii="Times New Roman" w:eastAsia="Times New Roman" w:hAnsi="Times New Roman" w:cs="Times New Roman"/>
          <w:vertAlign w:val="superscript"/>
          <w:lang w:val="es-ES"/>
        </w:rPr>
        <w:t>1</w:t>
      </w:r>
      <w:r>
        <w:rPr>
          <w:rFonts w:ascii="Times New Roman" w:eastAsia="Times New Roman" w:hAnsi="Times New Roman" w:cs="Times New Roman"/>
          <w:lang w:val="es-ES"/>
        </w:rPr>
        <w:t xml:space="preserve"> </w:t>
      </w:r>
      <w:r w:rsidRPr="000C7E80">
        <w:rPr>
          <w:rFonts w:ascii="Times New Roman" w:eastAsia="Times New Roman" w:hAnsi="Times New Roman" w:cs="Times New Roman"/>
          <w:lang w:val="es-ES"/>
        </w:rPr>
        <w:t>Facultad de Química, Universidad del Centro Educativo Latinoamericano</w:t>
      </w:r>
      <w:r>
        <w:rPr>
          <w:rFonts w:ascii="Times New Roman" w:eastAsia="Times New Roman" w:hAnsi="Times New Roman" w:cs="Times New Roman"/>
          <w:lang w:val="es-ES"/>
        </w:rPr>
        <w:t xml:space="preserve">, </w:t>
      </w:r>
      <w:r w:rsidRPr="000C7E80">
        <w:rPr>
          <w:rFonts w:ascii="Times New Roman" w:eastAsia="Times New Roman" w:hAnsi="Times New Roman" w:cs="Times New Roman"/>
          <w:lang w:val="es-ES"/>
        </w:rPr>
        <w:t>Av. Pellegrini 1332, CP 2000 Rosario, Argentina.</w:t>
      </w:r>
    </w:p>
    <w:p w:rsidR="000C7E80" w:rsidRDefault="000C7E80" w:rsidP="000C7E80">
      <w:pPr>
        <w:spacing w:after="0"/>
        <w:jc w:val="both"/>
        <w:rPr>
          <w:rFonts w:ascii="Times New Roman" w:eastAsia="Times New Roman" w:hAnsi="Times New Roman" w:cs="Times New Roman"/>
          <w:lang w:val="es-ES"/>
        </w:rPr>
      </w:pPr>
      <w:r w:rsidRPr="000C7E80">
        <w:rPr>
          <w:rFonts w:ascii="Times New Roman" w:eastAsia="Times New Roman" w:hAnsi="Times New Roman" w:cs="Times New Roman"/>
          <w:vertAlign w:val="superscript"/>
          <w:lang w:val="es-ES"/>
        </w:rPr>
        <w:t>2</w:t>
      </w:r>
      <w:r>
        <w:rPr>
          <w:rFonts w:ascii="Times New Roman" w:eastAsia="Times New Roman" w:hAnsi="Times New Roman" w:cs="Times New Roman"/>
          <w:lang w:val="es-ES"/>
        </w:rPr>
        <w:t xml:space="preserve"> </w:t>
      </w:r>
      <w:r w:rsidRPr="000C7E80">
        <w:rPr>
          <w:rFonts w:ascii="Times New Roman" w:eastAsia="Times New Roman" w:hAnsi="Times New Roman" w:cs="Times New Roman"/>
          <w:lang w:val="es-ES"/>
        </w:rPr>
        <w:t>Instituto de Investigaciones Fisicoquímicas Teóricas y Aplicadas (INIFTA), Universidad Nacional de La Plata,</w:t>
      </w:r>
      <w:r>
        <w:rPr>
          <w:rFonts w:ascii="Times New Roman" w:eastAsia="Times New Roman" w:hAnsi="Times New Roman" w:cs="Times New Roman"/>
          <w:lang w:val="es-ES"/>
        </w:rPr>
        <w:t xml:space="preserve"> </w:t>
      </w:r>
      <w:r w:rsidRPr="000C7E80">
        <w:rPr>
          <w:rFonts w:ascii="Times New Roman" w:eastAsia="Times New Roman" w:hAnsi="Times New Roman" w:cs="Times New Roman"/>
          <w:lang w:val="es-ES"/>
        </w:rPr>
        <w:t>CCT La Plata - CONICET, Calle 64 y Diagonal 113 (1900) La Plata, Argentina.</w:t>
      </w:r>
    </w:p>
    <w:p w:rsidR="000C7E80" w:rsidRDefault="000C7E80" w:rsidP="000C7E80">
      <w:pPr>
        <w:spacing w:after="0"/>
        <w:rPr>
          <w:rFonts w:ascii="Times New Roman" w:eastAsia="Times New Roman" w:hAnsi="Times New Roman" w:cs="Times New Roman"/>
          <w:lang w:val="es-ES"/>
        </w:rPr>
      </w:pPr>
    </w:p>
    <w:p w:rsidR="00581483" w:rsidRPr="007C78DF" w:rsidRDefault="00581483" w:rsidP="00581483">
      <w:pPr>
        <w:spacing w:after="0"/>
        <w:rPr>
          <w:lang w:val="es-ES"/>
        </w:rPr>
      </w:pPr>
      <w:r>
        <w:rPr>
          <w:rFonts w:ascii="Times New Roman" w:eastAsia="Times New Roman" w:hAnsi="Times New Roman" w:cs="Times New Roman"/>
          <w:lang w:val="es-ES"/>
        </w:rPr>
        <w:t xml:space="preserve">Autor para correspondencia: email: </w:t>
      </w:r>
      <w:r w:rsidR="000C7E80" w:rsidRPr="000C7E80">
        <w:rPr>
          <w:rStyle w:val="EnlacedeInternet"/>
          <w:rFonts w:ascii="Times New Roman" w:eastAsia="Times New Roman" w:hAnsi="Times New Roman" w:cs="Times New Roman"/>
          <w:color w:val="0000FF"/>
          <w:lang w:val="es-ES"/>
        </w:rPr>
        <w:t>i_irurzun@hotmail.com</w:t>
      </w:r>
    </w:p>
    <w:p w:rsidR="00581483" w:rsidRDefault="00581483" w:rsidP="00581483">
      <w:pPr>
        <w:spacing w:after="0"/>
        <w:rPr>
          <w:rFonts w:ascii="Times New Roman" w:eastAsia="Times New Roman" w:hAnsi="Times New Roman" w:cs="Times New Roman"/>
          <w:color w:val="0000FF"/>
          <w:lang w:val="es-ES"/>
        </w:rPr>
      </w:pPr>
    </w:p>
    <w:p w:rsidR="00581483" w:rsidRDefault="00581483" w:rsidP="00581483">
      <w:pPr>
        <w:spacing w:after="0"/>
        <w:rPr>
          <w:lang w:val="es-ES"/>
        </w:rPr>
      </w:pPr>
      <w:r>
        <w:rPr>
          <w:noProof/>
          <w:lang w:val="es-ES" w:eastAsia="es-ES"/>
        </w:rPr>
        <w:drawing>
          <wp:inline distT="0" distB="0" distL="0" distR="0">
            <wp:extent cx="83185" cy="129540"/>
            <wp:effectExtent l="0" t="0" r="0" b="0"/>
            <wp:docPr id="21"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2"/>
                    <pic:cNvPicPr>
                      <a:picLocks noChangeAspect="1" noChangeArrowheads="1"/>
                    </pic:cNvPicPr>
                  </pic:nvPicPr>
                  <pic:blipFill>
                    <a:blip r:embed="rId4" cstate="print"/>
                    <a:stretch>
                      <a:fillRect/>
                    </a:stretch>
                  </pic:blipFill>
                  <pic:spPr bwMode="auto">
                    <a:xfrm>
                      <a:off x="0" y="0"/>
                      <a:ext cx="83185" cy="129540"/>
                    </a:xfrm>
                    <a:prstGeom prst="rect">
                      <a:avLst/>
                    </a:prstGeom>
                  </pic:spPr>
                </pic:pic>
              </a:graphicData>
            </a:graphic>
          </wp:inline>
        </w:drawing>
      </w:r>
      <w:r>
        <w:rPr>
          <w:rFonts w:ascii="Times New Roman" w:eastAsia="Times New Roman" w:hAnsi="Times New Roman" w:cs="Times New Roman"/>
          <w:lang w:val="es-ES"/>
        </w:rPr>
        <w:t xml:space="preserve">   ISSN 1850-1168 (online)</w:t>
      </w:r>
    </w:p>
    <w:p w:rsidR="00581483" w:rsidRDefault="00581483" w:rsidP="00581483">
      <w:pPr>
        <w:spacing w:after="0"/>
        <w:rPr>
          <w:rFonts w:ascii="Times New Roman" w:eastAsia="Times New Roman" w:hAnsi="Times New Roman" w:cs="Times New Roman"/>
          <w:lang w:val="es-ES"/>
        </w:rPr>
      </w:pPr>
    </w:p>
    <w:p w:rsidR="000C7E80" w:rsidRDefault="000C7E80" w:rsidP="000C7E80">
      <w:pPr>
        <w:spacing w:after="120"/>
        <w:jc w:val="center"/>
        <w:rPr>
          <w:rFonts w:ascii="Times New Roman" w:hAnsi="Times New Roman" w:cs="Times New Roman"/>
        </w:rPr>
      </w:pPr>
      <w:r>
        <w:rPr>
          <w:rFonts w:ascii="Times New Roman" w:hAnsi="Times New Roman" w:cs="Times New Roman"/>
        </w:rPr>
        <w:t xml:space="preserve">Recibido: 10/02/2021      </w:t>
      </w:r>
      <w:r w:rsidRPr="000C7E80">
        <w:rPr>
          <w:rFonts w:ascii="Times New Roman" w:hAnsi="Times New Roman" w:cs="Times New Roman"/>
        </w:rPr>
        <w:t xml:space="preserve"> Aceptado: 16/04/2021</w:t>
      </w:r>
    </w:p>
    <w:p w:rsidR="00581483" w:rsidRPr="007C78DF" w:rsidRDefault="00581483" w:rsidP="00581483">
      <w:pPr>
        <w:spacing w:after="120"/>
        <w:rPr>
          <w:lang w:val="es-ES"/>
        </w:rPr>
      </w:pPr>
      <w:r>
        <w:rPr>
          <w:rFonts w:ascii="Times New Roman" w:eastAsia="Times New Roman" w:hAnsi="Times New Roman" w:cs="Times New Roman"/>
          <w:b/>
          <w:lang w:val="es-ES"/>
        </w:rPr>
        <w:t>Resumen:</w:t>
      </w:r>
    </w:p>
    <w:p w:rsidR="00581483" w:rsidRDefault="001B1CFB" w:rsidP="001B1CFB">
      <w:pPr>
        <w:spacing w:after="0"/>
        <w:jc w:val="both"/>
        <w:rPr>
          <w:rFonts w:ascii="Times New Roman" w:eastAsia="Times New Roman" w:hAnsi="Times New Roman" w:cs="Times New Roman"/>
          <w:lang w:val="es-ES"/>
        </w:rPr>
      </w:pPr>
      <w:r w:rsidRPr="001B1CFB">
        <w:rPr>
          <w:rFonts w:ascii="Times New Roman" w:eastAsia="Times New Roman" w:hAnsi="Times New Roman" w:cs="Times New Roman"/>
          <w:lang w:val="es-ES"/>
        </w:rPr>
        <w:t>En este trabajo se realiza un estudio teórico de la deshidrogenación de CH</w:t>
      </w:r>
      <w:r w:rsidRPr="001B1CFB">
        <w:rPr>
          <w:rFonts w:ascii="Times New Roman" w:eastAsia="Times New Roman" w:hAnsi="Times New Roman" w:cs="Times New Roman"/>
          <w:vertAlign w:val="subscript"/>
          <w:lang w:val="es-ES"/>
        </w:rPr>
        <w:t>4</w:t>
      </w:r>
      <w:r w:rsidRPr="001B1CFB">
        <w:rPr>
          <w:rFonts w:ascii="Times New Roman" w:eastAsia="Times New Roman" w:hAnsi="Times New Roman" w:cs="Times New Roman"/>
          <w:lang w:val="es-ES"/>
        </w:rPr>
        <w:t xml:space="preserve"> con O</w:t>
      </w:r>
      <w:r w:rsidRPr="001B1CFB">
        <w:rPr>
          <w:rFonts w:ascii="Times New Roman" w:eastAsia="Times New Roman" w:hAnsi="Times New Roman" w:cs="Times New Roman"/>
          <w:vertAlign w:val="subscript"/>
          <w:lang w:val="es-ES"/>
        </w:rPr>
        <w:t>2</w:t>
      </w:r>
      <w:r w:rsidRPr="001B1CFB">
        <w:rPr>
          <w:rFonts w:ascii="Times New Roman" w:eastAsia="Times New Roman" w:hAnsi="Times New Roman" w:cs="Times New Roman"/>
          <w:lang w:val="es-ES"/>
        </w:rPr>
        <w:t xml:space="preserve"> – en estado molecular y disociativo</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 xml:space="preserve">- previamente adsorbido en </w:t>
      </w:r>
      <w:proofErr w:type="gramStart"/>
      <w:r w:rsidRPr="001B1CFB">
        <w:rPr>
          <w:rFonts w:ascii="Times New Roman" w:eastAsia="Times New Roman" w:hAnsi="Times New Roman" w:cs="Times New Roman"/>
          <w:lang w:val="es-ES"/>
        </w:rPr>
        <w:t>Cr</w:t>
      </w:r>
      <w:r w:rsidRPr="001B1CFB">
        <w:rPr>
          <w:rFonts w:ascii="Times New Roman" w:eastAsia="Times New Roman" w:hAnsi="Times New Roman" w:cs="Times New Roman"/>
          <w:vertAlign w:val="subscript"/>
          <w:lang w:val="es-ES"/>
        </w:rPr>
        <w:t>2</w:t>
      </w:r>
      <w:r w:rsidRPr="001B1CFB">
        <w:rPr>
          <w:rFonts w:ascii="Times New Roman" w:eastAsia="Times New Roman" w:hAnsi="Times New Roman" w:cs="Times New Roman"/>
          <w:lang w:val="es-ES"/>
        </w:rPr>
        <w:t>O</w:t>
      </w:r>
      <w:r w:rsidRPr="001B1CFB">
        <w:rPr>
          <w:rFonts w:ascii="Times New Roman" w:eastAsia="Times New Roman" w:hAnsi="Times New Roman" w:cs="Times New Roman"/>
          <w:vertAlign w:val="subscript"/>
          <w:lang w:val="es-ES"/>
        </w:rPr>
        <w:t>3</w:t>
      </w:r>
      <w:r w:rsidRPr="001B1CFB">
        <w:rPr>
          <w:rFonts w:ascii="Times New Roman" w:eastAsia="Times New Roman" w:hAnsi="Times New Roman" w:cs="Times New Roman"/>
          <w:lang w:val="es-ES"/>
        </w:rPr>
        <w:t>(</w:t>
      </w:r>
      <w:proofErr w:type="gramEnd"/>
      <w:r w:rsidRPr="001B1CFB">
        <w:rPr>
          <w:rFonts w:ascii="Times New Roman" w:eastAsia="Times New Roman" w:hAnsi="Times New Roman" w:cs="Times New Roman"/>
          <w:lang w:val="es-ES"/>
        </w:rPr>
        <w:t>0001), mediante cálculos basados en la Teoría Funcional de la Densidad (DFT).</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Los resultados arrojan la formación de metanol para la adsorción de CH</w:t>
      </w:r>
      <w:r w:rsidRPr="001B1CFB">
        <w:rPr>
          <w:rFonts w:ascii="Times New Roman" w:eastAsia="Times New Roman" w:hAnsi="Times New Roman" w:cs="Times New Roman"/>
          <w:vertAlign w:val="subscript"/>
          <w:lang w:val="es-ES"/>
        </w:rPr>
        <w:t>4</w:t>
      </w:r>
      <w:r w:rsidRPr="001B1CFB">
        <w:rPr>
          <w:rFonts w:ascii="Times New Roman" w:eastAsia="Times New Roman" w:hAnsi="Times New Roman" w:cs="Times New Roman"/>
          <w:lang w:val="es-ES"/>
        </w:rPr>
        <w:t xml:space="preserve"> sobre O</w:t>
      </w:r>
      <w:r w:rsidRPr="001B1CFB">
        <w:rPr>
          <w:rFonts w:ascii="Times New Roman" w:eastAsia="Times New Roman" w:hAnsi="Times New Roman" w:cs="Times New Roman"/>
          <w:vertAlign w:val="subscript"/>
          <w:lang w:val="es-ES"/>
        </w:rPr>
        <w:t>2</w:t>
      </w:r>
      <w:r w:rsidRPr="001B1CFB">
        <w:rPr>
          <w:rFonts w:ascii="Times New Roman" w:eastAsia="Times New Roman" w:hAnsi="Times New Roman" w:cs="Times New Roman"/>
          <w:lang w:val="es-ES"/>
        </w:rPr>
        <w:t xml:space="preserve"> en estado disociativo, con una</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 xml:space="preserve">energía de formación de </w:t>
      </w:r>
      <w:r>
        <w:rPr>
          <w:rFonts w:ascii="Times New Roman" w:eastAsia="Times New Roman" w:hAnsi="Times New Roman" w:cs="Times New Roman"/>
          <w:lang w:val="es-ES"/>
        </w:rPr>
        <w:t>-5.</w:t>
      </w:r>
      <w:r w:rsidRPr="001B1CFB">
        <w:rPr>
          <w:rFonts w:ascii="Times New Roman" w:eastAsia="Times New Roman" w:hAnsi="Times New Roman" w:cs="Times New Roman"/>
          <w:lang w:val="es-ES"/>
        </w:rPr>
        <w:t>14 eV. También se observó la formación de formaldehído para la reacción de CH</w:t>
      </w:r>
      <w:r w:rsidRPr="001B1CFB">
        <w:rPr>
          <w:rFonts w:ascii="Times New Roman" w:eastAsia="Times New Roman" w:hAnsi="Times New Roman" w:cs="Times New Roman"/>
          <w:vertAlign w:val="subscript"/>
          <w:lang w:val="es-ES"/>
        </w:rPr>
        <w:t>2</w:t>
      </w:r>
      <w:r w:rsidRPr="001B1CFB">
        <w:rPr>
          <w:rFonts w:ascii="Times New Roman" w:eastAsia="Times New Roman" w:hAnsi="Times New Roman" w:cs="Times New Roman"/>
          <w:lang w:val="es-ES"/>
        </w:rPr>
        <w:t xml:space="preserve"> con O</w:t>
      </w:r>
      <w:r w:rsidRPr="001B1CFB">
        <w:rPr>
          <w:rFonts w:ascii="Times New Roman" w:eastAsia="Times New Roman" w:hAnsi="Times New Roman" w:cs="Times New Roman"/>
          <w:vertAlign w:val="subscript"/>
          <w:lang w:val="es-ES"/>
        </w:rPr>
        <w:t>2</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molecular (E</w:t>
      </w:r>
      <w:r w:rsidRPr="001B1CFB">
        <w:rPr>
          <w:rFonts w:ascii="Times New Roman" w:eastAsia="Times New Roman" w:hAnsi="Times New Roman" w:cs="Times New Roman"/>
          <w:vertAlign w:val="subscript"/>
          <w:lang w:val="es-ES"/>
        </w:rPr>
        <w:t>ads</w:t>
      </w:r>
      <w:r w:rsidRPr="001B1CFB">
        <w:rPr>
          <w:rFonts w:ascii="Times New Roman" w:eastAsia="Times New Roman" w:hAnsi="Times New Roman" w:cs="Times New Roman"/>
          <w:lang w:val="es-ES"/>
        </w:rPr>
        <w:t xml:space="preserve"> = </w:t>
      </w:r>
      <w:r>
        <w:rPr>
          <w:rFonts w:ascii="Times New Roman" w:eastAsia="Times New Roman" w:hAnsi="Times New Roman" w:cs="Times New Roman"/>
          <w:lang w:val="es-ES"/>
        </w:rPr>
        <w:t>-6.</w:t>
      </w:r>
      <w:r w:rsidRPr="001B1CFB">
        <w:rPr>
          <w:rFonts w:ascii="Times New Roman" w:eastAsia="Times New Roman" w:hAnsi="Times New Roman" w:cs="Times New Roman"/>
          <w:lang w:val="es-ES"/>
        </w:rPr>
        <w:t>09 eV) y de dioximetileno para este mismo sistema pero con el O</w:t>
      </w:r>
      <w:r w:rsidRPr="001B1CFB">
        <w:rPr>
          <w:rFonts w:ascii="Times New Roman" w:eastAsia="Times New Roman" w:hAnsi="Times New Roman" w:cs="Times New Roman"/>
          <w:vertAlign w:val="subscript"/>
          <w:lang w:val="es-ES"/>
        </w:rPr>
        <w:t xml:space="preserve">2 </w:t>
      </w:r>
      <w:r w:rsidRPr="001B1CFB">
        <w:rPr>
          <w:rFonts w:ascii="Times New Roman" w:eastAsia="Times New Roman" w:hAnsi="Times New Roman" w:cs="Times New Roman"/>
          <w:lang w:val="es-ES"/>
        </w:rPr>
        <w:t>adsorbido previamente en</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 xml:space="preserve">estado disociativo sobre el </w:t>
      </w:r>
      <w:proofErr w:type="gramStart"/>
      <w:r w:rsidRPr="001B1CFB">
        <w:rPr>
          <w:rFonts w:ascii="Times New Roman" w:eastAsia="Times New Roman" w:hAnsi="Times New Roman" w:cs="Times New Roman"/>
          <w:lang w:val="es-ES"/>
        </w:rPr>
        <w:t>Cr</w:t>
      </w:r>
      <w:r w:rsidRPr="001B1CFB">
        <w:rPr>
          <w:rFonts w:ascii="Times New Roman" w:eastAsia="Times New Roman" w:hAnsi="Times New Roman" w:cs="Times New Roman"/>
          <w:vertAlign w:val="subscript"/>
          <w:lang w:val="es-ES"/>
        </w:rPr>
        <w:t>2</w:t>
      </w:r>
      <w:r w:rsidRPr="001B1CFB">
        <w:rPr>
          <w:rFonts w:ascii="Times New Roman" w:eastAsia="Times New Roman" w:hAnsi="Times New Roman" w:cs="Times New Roman"/>
          <w:lang w:val="es-ES"/>
        </w:rPr>
        <w:t>O</w:t>
      </w:r>
      <w:r w:rsidRPr="001B1CFB">
        <w:rPr>
          <w:rFonts w:ascii="Times New Roman" w:eastAsia="Times New Roman" w:hAnsi="Times New Roman" w:cs="Times New Roman"/>
          <w:vertAlign w:val="subscript"/>
          <w:lang w:val="es-ES"/>
        </w:rPr>
        <w:t>3</w:t>
      </w:r>
      <w:r w:rsidRPr="001B1CFB">
        <w:rPr>
          <w:rFonts w:ascii="Times New Roman" w:eastAsia="Times New Roman" w:hAnsi="Times New Roman" w:cs="Times New Roman"/>
          <w:lang w:val="es-ES"/>
        </w:rPr>
        <w:t>(</w:t>
      </w:r>
      <w:proofErr w:type="gramEnd"/>
      <w:r w:rsidRPr="001B1CFB">
        <w:rPr>
          <w:rFonts w:ascii="Times New Roman" w:eastAsia="Times New Roman" w:hAnsi="Times New Roman" w:cs="Times New Roman"/>
          <w:lang w:val="es-ES"/>
        </w:rPr>
        <w:t>0001), con E</w:t>
      </w:r>
      <w:r w:rsidRPr="001B1CFB">
        <w:rPr>
          <w:rFonts w:ascii="Times New Roman" w:eastAsia="Times New Roman" w:hAnsi="Times New Roman" w:cs="Times New Roman"/>
          <w:vertAlign w:val="subscript"/>
          <w:lang w:val="es-ES"/>
        </w:rPr>
        <w:t>ads</w:t>
      </w:r>
      <w:r w:rsidRPr="001B1CFB">
        <w:rPr>
          <w:rFonts w:ascii="Times New Roman" w:eastAsia="Times New Roman" w:hAnsi="Times New Roman" w:cs="Times New Roman"/>
          <w:lang w:val="es-ES"/>
        </w:rPr>
        <w:t xml:space="preserve"> =</w:t>
      </w:r>
      <w:r>
        <w:rPr>
          <w:rFonts w:ascii="Times New Roman" w:eastAsia="Times New Roman" w:hAnsi="Times New Roman" w:cs="Times New Roman"/>
          <w:lang w:val="es-ES"/>
        </w:rPr>
        <w:t xml:space="preserve"> -8.</w:t>
      </w:r>
      <w:r w:rsidRPr="001B1CFB">
        <w:rPr>
          <w:rFonts w:ascii="Times New Roman" w:eastAsia="Times New Roman" w:hAnsi="Times New Roman" w:cs="Times New Roman"/>
          <w:lang w:val="es-ES"/>
        </w:rPr>
        <w:t>17 eV. Luego, se compararon los modos vibracionales hallados</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por DFT para cada una de las especies, los cuales están en buen acuerdo con los de la bibliografía de referencia. Esto</w:t>
      </w:r>
      <w:r>
        <w:rPr>
          <w:rFonts w:ascii="Times New Roman" w:eastAsia="Times New Roman" w:hAnsi="Times New Roman" w:cs="Times New Roman"/>
          <w:lang w:val="es-ES"/>
        </w:rPr>
        <w:t xml:space="preserve"> </w:t>
      </w:r>
      <w:r w:rsidRPr="001B1CFB">
        <w:rPr>
          <w:rFonts w:ascii="Times New Roman" w:eastAsia="Times New Roman" w:hAnsi="Times New Roman" w:cs="Times New Roman"/>
          <w:lang w:val="es-ES"/>
        </w:rPr>
        <w:t>nos permite respaldar los valores hallados tanto mediante cálculos teóricos como por métodos experimentales.</w:t>
      </w:r>
    </w:p>
    <w:p w:rsidR="001B1CFB" w:rsidRPr="00B741E4" w:rsidRDefault="001B1CFB" w:rsidP="001B1CFB">
      <w:pPr>
        <w:spacing w:after="0"/>
        <w:jc w:val="both"/>
        <w:rPr>
          <w:rFonts w:ascii="Times New Roman" w:eastAsia="Times New Roman" w:hAnsi="Times New Roman" w:cs="Times New Roman"/>
          <w:lang w:val="es-ES"/>
        </w:rPr>
      </w:pPr>
    </w:p>
    <w:p w:rsidR="00581483" w:rsidRPr="007C78DF" w:rsidRDefault="00581483" w:rsidP="00581483">
      <w:pPr>
        <w:spacing w:after="0"/>
        <w:jc w:val="both"/>
        <w:rPr>
          <w:lang w:val="es-ES"/>
        </w:rPr>
      </w:pPr>
      <w:r>
        <w:rPr>
          <w:rFonts w:ascii="Times New Roman" w:eastAsia="Times New Roman" w:hAnsi="Times New Roman" w:cs="Times New Roman"/>
          <w:b/>
          <w:lang w:val="es-ES"/>
        </w:rPr>
        <w:t>Palabras clave:</w:t>
      </w:r>
      <w:r>
        <w:rPr>
          <w:rFonts w:ascii="Times New Roman" w:eastAsia="Times New Roman" w:hAnsi="Times New Roman" w:cs="Times New Roman"/>
          <w:lang w:val="es-ES"/>
        </w:rPr>
        <w:t xml:space="preserve"> </w:t>
      </w:r>
      <w:r w:rsidR="001B1CFB" w:rsidRPr="001B1CFB">
        <w:rPr>
          <w:rFonts w:ascii="Times New Roman" w:eastAsia="Times New Roman" w:hAnsi="Times New Roman" w:cs="Times New Roman"/>
          <w:lang w:val="es-ES"/>
        </w:rPr>
        <w:t>DFT, oxidación CH</w:t>
      </w:r>
      <w:r w:rsidR="001B1CFB" w:rsidRPr="001B1CFB">
        <w:rPr>
          <w:rFonts w:ascii="Times New Roman" w:eastAsia="Times New Roman" w:hAnsi="Times New Roman" w:cs="Times New Roman"/>
          <w:vertAlign w:val="subscript"/>
          <w:lang w:val="es-ES"/>
        </w:rPr>
        <w:t>4</w:t>
      </w:r>
      <w:r w:rsidR="001B1CFB" w:rsidRPr="001B1CFB">
        <w:rPr>
          <w:rFonts w:ascii="Times New Roman" w:eastAsia="Times New Roman" w:hAnsi="Times New Roman" w:cs="Times New Roman"/>
          <w:lang w:val="es-ES"/>
        </w:rPr>
        <w:t xml:space="preserve">, </w:t>
      </w:r>
      <w:proofErr w:type="gramStart"/>
      <w:r w:rsidR="001B1CFB" w:rsidRPr="001B1CFB">
        <w:rPr>
          <w:rFonts w:ascii="Times New Roman" w:eastAsia="Times New Roman" w:hAnsi="Times New Roman" w:cs="Times New Roman"/>
          <w:lang w:val="es-ES"/>
        </w:rPr>
        <w:t>Cr</w:t>
      </w:r>
      <w:r w:rsidR="001B1CFB" w:rsidRPr="001B1CFB">
        <w:rPr>
          <w:rFonts w:ascii="Times New Roman" w:eastAsia="Times New Roman" w:hAnsi="Times New Roman" w:cs="Times New Roman"/>
          <w:vertAlign w:val="subscript"/>
          <w:lang w:val="es-ES"/>
        </w:rPr>
        <w:t>2</w:t>
      </w:r>
      <w:r w:rsidR="001B1CFB" w:rsidRPr="001B1CFB">
        <w:rPr>
          <w:rFonts w:ascii="Times New Roman" w:eastAsia="Times New Roman" w:hAnsi="Times New Roman" w:cs="Times New Roman"/>
          <w:lang w:val="es-ES"/>
        </w:rPr>
        <w:t>O</w:t>
      </w:r>
      <w:r w:rsidR="001B1CFB" w:rsidRPr="001B1CFB">
        <w:rPr>
          <w:rFonts w:ascii="Times New Roman" w:eastAsia="Times New Roman" w:hAnsi="Times New Roman" w:cs="Times New Roman"/>
          <w:vertAlign w:val="subscript"/>
          <w:lang w:val="es-ES"/>
        </w:rPr>
        <w:t>3</w:t>
      </w:r>
      <w:r w:rsidR="001B1CFB" w:rsidRPr="001B1CFB">
        <w:rPr>
          <w:rFonts w:ascii="Times New Roman" w:eastAsia="Times New Roman" w:hAnsi="Times New Roman" w:cs="Times New Roman"/>
          <w:lang w:val="es-ES"/>
        </w:rPr>
        <w:t>(</w:t>
      </w:r>
      <w:proofErr w:type="gramEnd"/>
      <w:r w:rsidR="001B1CFB" w:rsidRPr="001B1CFB">
        <w:rPr>
          <w:rFonts w:ascii="Times New Roman" w:eastAsia="Times New Roman" w:hAnsi="Times New Roman" w:cs="Times New Roman"/>
          <w:lang w:val="es-ES"/>
        </w:rPr>
        <w:t>0001).</w:t>
      </w:r>
    </w:p>
    <w:p w:rsidR="00581483" w:rsidRDefault="00581483" w:rsidP="00581483">
      <w:pPr>
        <w:spacing w:after="0"/>
        <w:jc w:val="both"/>
        <w:rPr>
          <w:rFonts w:ascii="Times New Roman" w:eastAsia="Times New Roman" w:hAnsi="Times New Roman" w:cs="Times New Roman"/>
          <w:lang w:val="es-ES"/>
        </w:rPr>
      </w:pPr>
    </w:p>
    <w:p w:rsidR="00581483" w:rsidRDefault="00581483" w:rsidP="00581483">
      <w:pPr>
        <w:spacing w:after="120"/>
      </w:pPr>
      <w:r>
        <w:rPr>
          <w:rFonts w:ascii="Times New Roman" w:eastAsia="Times New Roman" w:hAnsi="Times New Roman" w:cs="Times New Roman"/>
          <w:b/>
        </w:rPr>
        <w:t>Abstract:</w:t>
      </w:r>
    </w:p>
    <w:p w:rsidR="00581483" w:rsidRDefault="008B67EF" w:rsidP="008B67EF">
      <w:pPr>
        <w:spacing w:after="0"/>
        <w:jc w:val="both"/>
        <w:rPr>
          <w:rFonts w:ascii="Times New Roman" w:eastAsia="Times New Roman" w:hAnsi="Times New Roman" w:cs="Times New Roman"/>
        </w:rPr>
      </w:pPr>
      <w:r w:rsidRPr="008B67EF">
        <w:rPr>
          <w:rFonts w:ascii="Times New Roman" w:eastAsia="Times New Roman" w:hAnsi="Times New Roman" w:cs="Times New Roman"/>
        </w:rPr>
        <w:t>In this work we perform a theoretical study of dehydrogenation process of CH</w:t>
      </w:r>
      <w:r w:rsidRPr="008B67EF">
        <w:rPr>
          <w:rFonts w:ascii="Times New Roman" w:eastAsia="Times New Roman" w:hAnsi="Times New Roman" w:cs="Times New Roman"/>
          <w:vertAlign w:val="subscript"/>
        </w:rPr>
        <w:t>4</w:t>
      </w:r>
      <w:r w:rsidRPr="008B67EF">
        <w:rPr>
          <w:rFonts w:ascii="Times New Roman" w:eastAsia="Times New Roman" w:hAnsi="Times New Roman" w:cs="Times New Roman"/>
        </w:rPr>
        <w:t xml:space="preserve"> on O</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 in both molecular and dissociative</w:t>
      </w:r>
      <w:r>
        <w:rPr>
          <w:rFonts w:ascii="Times New Roman" w:eastAsia="Times New Roman" w:hAnsi="Times New Roman" w:cs="Times New Roman"/>
        </w:rPr>
        <w:t xml:space="preserve"> </w:t>
      </w:r>
      <w:r w:rsidRPr="008B67EF">
        <w:rPr>
          <w:rFonts w:ascii="Times New Roman" w:eastAsia="Times New Roman" w:hAnsi="Times New Roman" w:cs="Times New Roman"/>
        </w:rPr>
        <w:t>states - previously adsorbed on Cr</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O</w:t>
      </w:r>
      <w:r w:rsidRPr="008B67EF">
        <w:rPr>
          <w:rFonts w:ascii="Times New Roman" w:eastAsia="Times New Roman" w:hAnsi="Times New Roman" w:cs="Times New Roman"/>
          <w:vertAlign w:val="subscript"/>
        </w:rPr>
        <w:t>3</w:t>
      </w:r>
      <w:r w:rsidRPr="008B67EF">
        <w:rPr>
          <w:rFonts w:ascii="Times New Roman" w:eastAsia="Times New Roman" w:hAnsi="Times New Roman" w:cs="Times New Roman"/>
        </w:rPr>
        <w:t xml:space="preserve"> (0001). Calculations are based on Density Functional Theory (DFT).</w:t>
      </w:r>
      <w:r>
        <w:rPr>
          <w:rFonts w:ascii="Times New Roman" w:eastAsia="Times New Roman" w:hAnsi="Times New Roman" w:cs="Times New Roman"/>
        </w:rPr>
        <w:t xml:space="preserve"> </w:t>
      </w:r>
      <w:r w:rsidRPr="008B67EF">
        <w:rPr>
          <w:rFonts w:ascii="Times New Roman" w:eastAsia="Times New Roman" w:hAnsi="Times New Roman" w:cs="Times New Roman"/>
        </w:rPr>
        <w:t>The results show the methanol formation form the adsorption of CH</w:t>
      </w:r>
      <w:r w:rsidRPr="008B67EF">
        <w:rPr>
          <w:rFonts w:ascii="Times New Roman" w:eastAsia="Times New Roman" w:hAnsi="Times New Roman" w:cs="Times New Roman"/>
          <w:vertAlign w:val="subscript"/>
        </w:rPr>
        <w:t>4</w:t>
      </w:r>
      <w:r w:rsidRPr="008B67EF">
        <w:rPr>
          <w:rFonts w:ascii="Times New Roman" w:eastAsia="Times New Roman" w:hAnsi="Times New Roman" w:cs="Times New Roman"/>
        </w:rPr>
        <w:t xml:space="preserve"> on O</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in dissociative state with </w:t>
      </w:r>
      <w:proofErr w:type="gramStart"/>
      <w:r w:rsidRPr="008B67EF">
        <w:rPr>
          <w:rFonts w:ascii="Times New Roman" w:eastAsia="Times New Roman" w:hAnsi="Times New Roman" w:cs="Times New Roman"/>
        </w:rPr>
        <w:t>a formation</w:t>
      </w:r>
      <w:proofErr w:type="gramEnd"/>
      <w:r>
        <w:rPr>
          <w:rFonts w:ascii="Times New Roman" w:eastAsia="Times New Roman" w:hAnsi="Times New Roman" w:cs="Times New Roman"/>
        </w:rPr>
        <w:t xml:space="preserve"> </w:t>
      </w:r>
      <w:r w:rsidRPr="008B67EF">
        <w:rPr>
          <w:rFonts w:ascii="Times New Roman" w:eastAsia="Times New Roman" w:hAnsi="Times New Roman" w:cs="Times New Roman"/>
        </w:rPr>
        <w:t xml:space="preserve">energy </w:t>
      </w:r>
      <w:r>
        <w:rPr>
          <w:rFonts w:ascii="Times New Roman" w:eastAsia="Times New Roman" w:hAnsi="Times New Roman" w:cs="Times New Roman"/>
        </w:rPr>
        <w:t>-5.</w:t>
      </w:r>
      <w:r w:rsidRPr="008B67EF">
        <w:rPr>
          <w:rFonts w:ascii="Times New Roman" w:eastAsia="Times New Roman" w:hAnsi="Times New Roman" w:cs="Times New Roman"/>
        </w:rPr>
        <w:t>14 eV. Also formaldehyde was formed by the reaction of CH</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with molecular O</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(E</w:t>
      </w:r>
      <w:r w:rsidRPr="008B67EF">
        <w:rPr>
          <w:rFonts w:ascii="Times New Roman" w:eastAsia="Times New Roman" w:hAnsi="Times New Roman" w:cs="Times New Roman"/>
          <w:vertAlign w:val="subscript"/>
        </w:rPr>
        <w:t>ads</w:t>
      </w:r>
      <w:r w:rsidRPr="008B67EF">
        <w:rPr>
          <w:rFonts w:ascii="Times New Roman" w:eastAsia="Times New Roman" w:hAnsi="Times New Roman" w:cs="Times New Roman"/>
        </w:rPr>
        <w:t xml:space="preserve"> = </w:t>
      </w:r>
      <w:r>
        <w:rPr>
          <w:rFonts w:ascii="Times New Roman" w:eastAsia="Times New Roman" w:hAnsi="Times New Roman" w:cs="Times New Roman"/>
        </w:rPr>
        <w:t>-6.</w:t>
      </w:r>
      <w:r w:rsidRPr="008B67EF">
        <w:rPr>
          <w:rFonts w:ascii="Times New Roman" w:eastAsia="Times New Roman" w:hAnsi="Times New Roman" w:cs="Times New Roman"/>
        </w:rPr>
        <w:t>09 eV)</w:t>
      </w:r>
      <w:r>
        <w:rPr>
          <w:rFonts w:ascii="Times New Roman" w:eastAsia="Times New Roman" w:hAnsi="Times New Roman" w:cs="Times New Roman"/>
        </w:rPr>
        <w:t xml:space="preserve"> </w:t>
      </w:r>
      <w:r w:rsidRPr="008B67EF">
        <w:rPr>
          <w:rFonts w:ascii="Times New Roman" w:eastAsia="Times New Roman" w:hAnsi="Times New Roman" w:cs="Times New Roman"/>
        </w:rPr>
        <w:t>and dioxymethylene by the reaction of CH</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with O</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 xml:space="preserve"> previously adsorbed in dissociative state on </w:t>
      </w:r>
      <w:proofErr w:type="gramStart"/>
      <w:r w:rsidRPr="008B67EF">
        <w:rPr>
          <w:rFonts w:ascii="Times New Roman" w:eastAsia="Times New Roman" w:hAnsi="Times New Roman" w:cs="Times New Roman"/>
        </w:rPr>
        <w:t>Cr</w:t>
      </w:r>
      <w:r w:rsidRPr="008B67EF">
        <w:rPr>
          <w:rFonts w:ascii="Times New Roman" w:eastAsia="Times New Roman" w:hAnsi="Times New Roman" w:cs="Times New Roman"/>
          <w:vertAlign w:val="subscript"/>
        </w:rPr>
        <w:t>2</w:t>
      </w:r>
      <w:r w:rsidRPr="008B67EF">
        <w:rPr>
          <w:rFonts w:ascii="Times New Roman" w:eastAsia="Times New Roman" w:hAnsi="Times New Roman" w:cs="Times New Roman"/>
        </w:rPr>
        <w:t>O</w:t>
      </w:r>
      <w:r w:rsidRPr="008B67EF">
        <w:rPr>
          <w:rFonts w:ascii="Times New Roman" w:eastAsia="Times New Roman" w:hAnsi="Times New Roman" w:cs="Times New Roman"/>
          <w:vertAlign w:val="subscript"/>
        </w:rPr>
        <w:t>3</w:t>
      </w:r>
      <w:r w:rsidRPr="008B67EF">
        <w:rPr>
          <w:rFonts w:ascii="Times New Roman" w:eastAsia="Times New Roman" w:hAnsi="Times New Roman" w:cs="Times New Roman"/>
        </w:rPr>
        <w:t>(</w:t>
      </w:r>
      <w:proofErr w:type="gramEnd"/>
      <w:r w:rsidRPr="008B67EF">
        <w:rPr>
          <w:rFonts w:ascii="Times New Roman" w:eastAsia="Times New Roman" w:hAnsi="Times New Roman" w:cs="Times New Roman"/>
        </w:rPr>
        <w:t>0001), with</w:t>
      </w:r>
      <w:r>
        <w:rPr>
          <w:rFonts w:ascii="Times New Roman" w:eastAsia="Times New Roman" w:hAnsi="Times New Roman" w:cs="Times New Roman"/>
        </w:rPr>
        <w:t xml:space="preserve"> </w:t>
      </w:r>
      <w:r w:rsidRPr="008B67EF">
        <w:rPr>
          <w:rFonts w:ascii="Times New Roman" w:eastAsia="Times New Roman" w:hAnsi="Times New Roman" w:cs="Times New Roman"/>
        </w:rPr>
        <w:t>E</w:t>
      </w:r>
      <w:r w:rsidRPr="008B67EF">
        <w:rPr>
          <w:rFonts w:ascii="Times New Roman" w:eastAsia="Times New Roman" w:hAnsi="Times New Roman" w:cs="Times New Roman"/>
          <w:vertAlign w:val="subscript"/>
        </w:rPr>
        <w:t>ads</w:t>
      </w:r>
      <w:r w:rsidRPr="008B67EF">
        <w:rPr>
          <w:rFonts w:ascii="Times New Roman" w:eastAsia="Times New Roman" w:hAnsi="Times New Roman" w:cs="Times New Roman"/>
        </w:rPr>
        <w:t xml:space="preserve"> = </w:t>
      </w:r>
      <w:r>
        <w:rPr>
          <w:rFonts w:ascii="Times New Roman" w:eastAsia="Times New Roman" w:hAnsi="Times New Roman" w:cs="Times New Roman"/>
        </w:rPr>
        <w:t>-8.</w:t>
      </w:r>
      <w:r w:rsidRPr="008B67EF">
        <w:rPr>
          <w:rFonts w:ascii="Times New Roman" w:eastAsia="Times New Roman" w:hAnsi="Times New Roman" w:cs="Times New Roman"/>
        </w:rPr>
        <w:t>17 eV. Finally, the vibrational modes found by DFT for each of the species were compared, which are in</w:t>
      </w:r>
      <w:r>
        <w:rPr>
          <w:rFonts w:ascii="Times New Roman" w:eastAsia="Times New Roman" w:hAnsi="Times New Roman" w:cs="Times New Roman"/>
        </w:rPr>
        <w:t xml:space="preserve"> </w:t>
      </w:r>
      <w:r w:rsidRPr="008B67EF">
        <w:rPr>
          <w:rFonts w:ascii="Times New Roman" w:eastAsia="Times New Roman" w:hAnsi="Times New Roman" w:cs="Times New Roman"/>
        </w:rPr>
        <w:t>good agreement with those of reference bibliography. This allows us to support the values found both by technical</w:t>
      </w:r>
      <w:r>
        <w:rPr>
          <w:rFonts w:ascii="Times New Roman" w:eastAsia="Times New Roman" w:hAnsi="Times New Roman" w:cs="Times New Roman"/>
        </w:rPr>
        <w:t xml:space="preserve"> </w:t>
      </w:r>
      <w:r w:rsidRPr="008B67EF">
        <w:rPr>
          <w:rFonts w:ascii="Times New Roman" w:eastAsia="Times New Roman" w:hAnsi="Times New Roman" w:cs="Times New Roman"/>
        </w:rPr>
        <w:t>calculations and by experimental methods.</w:t>
      </w:r>
    </w:p>
    <w:p w:rsidR="008B67EF" w:rsidRDefault="008B67EF" w:rsidP="008B67EF">
      <w:pPr>
        <w:spacing w:after="0"/>
        <w:jc w:val="both"/>
        <w:rPr>
          <w:rFonts w:ascii="Times New Roman" w:eastAsia="Times New Roman" w:hAnsi="Times New Roman" w:cs="Times New Roman"/>
        </w:rPr>
      </w:pPr>
    </w:p>
    <w:p w:rsidR="00581483" w:rsidRDefault="00581483" w:rsidP="00581483">
      <w:r>
        <w:rPr>
          <w:rFonts w:ascii="Times New Roman" w:eastAsia="Times New Roman" w:hAnsi="Times New Roman" w:cs="Times New Roman"/>
          <w:b/>
        </w:rPr>
        <w:t>Keywords:</w:t>
      </w:r>
      <w:r>
        <w:rPr>
          <w:rFonts w:ascii="Times New Roman" w:eastAsia="Times New Roman" w:hAnsi="Times New Roman" w:cs="Times New Roman"/>
        </w:rPr>
        <w:t xml:space="preserve"> </w:t>
      </w:r>
      <w:r w:rsidR="008F6359" w:rsidRPr="008F6359">
        <w:rPr>
          <w:rFonts w:ascii="Times New Roman" w:eastAsia="Times New Roman" w:hAnsi="Times New Roman" w:cs="Times New Roman"/>
        </w:rPr>
        <w:t>DFT, CH</w:t>
      </w:r>
      <w:r w:rsidR="008F6359" w:rsidRPr="008F6359">
        <w:rPr>
          <w:rFonts w:ascii="Times New Roman" w:eastAsia="Times New Roman" w:hAnsi="Times New Roman" w:cs="Times New Roman"/>
          <w:vertAlign w:val="subscript"/>
        </w:rPr>
        <w:t>4</w:t>
      </w:r>
      <w:r w:rsidR="008F6359" w:rsidRPr="008F6359">
        <w:rPr>
          <w:rFonts w:ascii="Times New Roman" w:eastAsia="Times New Roman" w:hAnsi="Times New Roman" w:cs="Times New Roman"/>
        </w:rPr>
        <w:t xml:space="preserve"> oxidation, </w:t>
      </w:r>
      <w:proofErr w:type="gramStart"/>
      <w:r w:rsidR="008F6359" w:rsidRPr="008F6359">
        <w:rPr>
          <w:rFonts w:ascii="Times New Roman" w:eastAsia="Times New Roman" w:hAnsi="Times New Roman" w:cs="Times New Roman"/>
        </w:rPr>
        <w:t>Cr</w:t>
      </w:r>
      <w:r w:rsidR="008F6359" w:rsidRPr="008F6359">
        <w:rPr>
          <w:rFonts w:ascii="Times New Roman" w:eastAsia="Times New Roman" w:hAnsi="Times New Roman" w:cs="Times New Roman"/>
          <w:vertAlign w:val="subscript"/>
        </w:rPr>
        <w:t>2</w:t>
      </w:r>
      <w:r w:rsidR="008F6359" w:rsidRPr="008F6359">
        <w:rPr>
          <w:rFonts w:ascii="Times New Roman" w:eastAsia="Times New Roman" w:hAnsi="Times New Roman" w:cs="Times New Roman"/>
        </w:rPr>
        <w:t>O</w:t>
      </w:r>
      <w:r w:rsidR="008F6359" w:rsidRPr="008F6359">
        <w:rPr>
          <w:rFonts w:ascii="Times New Roman" w:eastAsia="Times New Roman" w:hAnsi="Times New Roman" w:cs="Times New Roman"/>
          <w:vertAlign w:val="subscript"/>
        </w:rPr>
        <w:t>3</w:t>
      </w:r>
      <w:r w:rsidR="008F6359" w:rsidRPr="008F6359">
        <w:rPr>
          <w:rFonts w:ascii="Times New Roman" w:eastAsia="Times New Roman" w:hAnsi="Times New Roman" w:cs="Times New Roman"/>
        </w:rPr>
        <w:t>(</w:t>
      </w:r>
      <w:proofErr w:type="gramEnd"/>
      <w:r w:rsidR="008F6359" w:rsidRPr="008F6359">
        <w:rPr>
          <w:rFonts w:ascii="Times New Roman" w:eastAsia="Times New Roman" w:hAnsi="Times New Roman" w:cs="Times New Roman"/>
        </w:rPr>
        <w:t>0001).</w:t>
      </w:r>
    </w:p>
    <w:p w:rsidR="00A62721" w:rsidRPr="00462DC3" w:rsidRDefault="00462DC3" w:rsidP="00462DC3">
      <w:pPr>
        <w:pStyle w:val="Heading1"/>
        <w:jc w:val="both"/>
        <w:rPr>
          <w:rFonts w:ascii="Times New Roman" w:hAnsi="Times New Roman" w:cs="Times New Roman"/>
          <w:color w:val="auto"/>
        </w:rPr>
      </w:pPr>
      <w:r w:rsidRPr="00462DC3">
        <w:rPr>
          <w:rFonts w:ascii="Times New Roman" w:hAnsi="Times New Roman" w:cs="Times New Roman"/>
          <w:color w:val="auto"/>
        </w:rPr>
        <w:lastRenderedPageBreak/>
        <w:t>I. INTRODUCCIÓN</w:t>
      </w:r>
      <w:bookmarkEnd w:id="0"/>
    </w:p>
    <w:p w:rsidR="00A62721" w:rsidRPr="00462DC3" w:rsidRDefault="00462DC3" w:rsidP="00462DC3">
      <w:pPr>
        <w:pStyle w:val="FirstParagraph"/>
        <w:jc w:val="both"/>
        <w:rPr>
          <w:rFonts w:ascii="Times New Roman" w:hAnsi="Times New Roman" w:cs="Times New Roman"/>
        </w:rPr>
      </w:pPr>
      <w:r w:rsidRPr="00462DC3">
        <w:rPr>
          <w:rFonts w:ascii="Times New Roman" w:hAnsi="Times New Roman" w:cs="Times New Roman"/>
        </w:rPr>
        <w:t>El conocimiento sobre los efectos adversos que producen las emisiones de gases de efecto invernadero hacia la atmósfera – tales como el metano, los óxidos de nitrógeno y los óxidos de azufre - llevaron a un estudio más exhaustivo sobre las diferentes alternativas para captarlos antes de que sean expedidos por las chimeneas industriales, o bien, para directamente evitar su formación mediante la modificación en la relación de combustión en los motores presentes en las plantas que generan estos gases.</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Por ejemplo, para llevar a cabo la captación de los gases contaminantes se utilizan lechos sólidos formados por combinaciones de metales de transición que actúan como filtros catalíticos, reteniendo mediante el proceso de adsorción los gases que llegan a su superficie e inclusive, disminuyendo la energía de activación necesaria para que entre ellos ocurran reacciones de oxidación y reducción.</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El </w:t>
      </w:r>
      <w:proofErr w:type="gramStart"/>
      <w:r w:rsidRPr="00462DC3">
        <w:rPr>
          <w:rFonts w:ascii="Times New Roman" w:hAnsi="Times New Roman" w:cs="Times New Roman"/>
        </w:rPr>
        <w:t>uso</w:t>
      </w:r>
      <w:proofErr w:type="gramEnd"/>
      <w:r w:rsidRPr="00462DC3">
        <w:rPr>
          <w:rFonts w:ascii="Times New Roman" w:hAnsi="Times New Roman" w:cs="Times New Roman"/>
        </w:rPr>
        <w:t xml:space="preserve"> de óxidos de metales de transición como catalizadores ha conducido a avances económicos y tecnológicos muy importantes en los últimos años constituyéndose en una alternativa prometedora a los metales preciosos. La diversidad estructural de estos óxidos, así como su capacidad para ser mezclados, dopados y combinados con otros materiales como el grafeno, hacen de los óxidos metálicos de transición un tema altamente atractivo en la investigación, y supone el conocimiento de la interacción de diversas especies químicas con la superficie del catalizador, su estructura superficial y electrónica.</w:t>
      </w:r>
      <w:r w:rsidRPr="00462DC3">
        <w:rPr>
          <w:rFonts w:ascii="Times New Roman" w:hAnsi="Times New Roman" w:cs="Times New Roman"/>
          <w:vertAlign w:val="superscript"/>
        </w:rPr>
        <w:t>1–5</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En trabajos anteriores hemos realizado estudios sobre diversos óxidos, con énfasis en las reacciones de reducción de S</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xml:space="preserve"> y oxidación de C</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4</m:t>
            </m:r>
          </m:sub>
        </m:sSub>
      </m:oMath>
      <w:r w:rsidRPr="00462DC3">
        <w:rPr>
          <w:rFonts w:ascii="Times New Roman" w:hAnsi="Times New Roman" w:cs="Times New Roman"/>
        </w:rPr>
        <w:t xml:space="preserve"> en presencia de oxígeno.</w:t>
      </w:r>
      <w:r w:rsidRPr="00462DC3">
        <w:rPr>
          <w:rFonts w:ascii="Times New Roman" w:hAnsi="Times New Roman" w:cs="Times New Roman"/>
          <w:vertAlign w:val="superscript"/>
        </w:rPr>
        <w:t>6–11</w:t>
      </w:r>
      <w:r w:rsidRPr="00462DC3">
        <w:rPr>
          <w:rFonts w:ascii="Times New Roman" w:hAnsi="Times New Roman" w:cs="Times New Roman"/>
        </w:rPr>
        <w:t xml:space="preserve"> Se ha llegado a la conclusión que el catalizador de óxido de cromo soportado en alúmina (C</w:t>
      </w:r>
      <m:oMath>
        <m:sSub>
          <m:sSubPr>
            <m:ctrlPr>
              <w:rPr>
                <w:rFonts w:ascii="Cambria Math" w:hAnsi="Times New Roman" w:cs="Times New Roman"/>
              </w:rPr>
            </m:ctrlPr>
          </m:sSubPr>
          <m:e>
            <m:r>
              <m:rPr>
                <m:sty m:val="p"/>
              </m:rPr>
              <w:rPr>
                <w:rFonts w:ascii="Cambria Math" w:hAnsi="Times New Roman" w:cs="Times New Roman"/>
              </w:rPr>
              <m:t>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/A</w:t>
      </w:r>
      <m:oMath>
        <m:sSub>
          <m:sSubPr>
            <m:ctrlPr>
              <w:rPr>
                <w:rFonts w:ascii="Cambria Math" w:hAnsi="Times New Roman" w:cs="Times New Roman"/>
              </w:rPr>
            </m:ctrlPr>
          </m:sSubPr>
          <m:e>
            <m:r>
              <m:rPr>
                <m:sty m:val="p"/>
              </m:rPr>
              <w:rPr>
                <w:rFonts w:ascii="Cambria Math" w:hAnsi="Times New Roman" w:cs="Times New Roman"/>
              </w:rPr>
              <m:t>l</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 es el más eficiente para la adsorción de estos gases de efecto invernadero, debido a que el mismo no se desactiva por la presencia de gases ácidos, entre los cuales el más perjudicial para la actividad de un catalizador es el óxido de azufre (S</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 Sobre esta base se continuó estudiando la interacción de S</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C</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4</m:t>
            </m:r>
          </m:sub>
        </m:sSub>
      </m:oMath>
      <w:r w:rsidRPr="00462DC3">
        <w:rPr>
          <w:rFonts w:ascii="Times New Roman" w:hAnsi="Times New Roman" w:cs="Times New Roman"/>
        </w:rPr>
        <w:t xml:space="preserve"> y </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xml:space="preserve"> sobre C</w:t>
      </w:r>
      <m:oMath>
        <m:sSub>
          <m:sSubPr>
            <m:ctrlPr>
              <w:rPr>
                <w:rFonts w:ascii="Cambria Math" w:hAnsi="Times New Roman" w:cs="Times New Roman"/>
              </w:rPr>
            </m:ctrlPr>
          </m:sSubPr>
          <m:e>
            <m:r>
              <m:rPr>
                <m:sty m:val="p"/>
              </m:rPr>
              <w:rPr>
                <w:rFonts w:ascii="Cambria Math" w:hAnsi="Times New Roman" w:cs="Times New Roman"/>
              </w:rPr>
              <m:t>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/A</w:t>
      </w:r>
      <m:oMath>
        <m:sSub>
          <m:sSubPr>
            <m:ctrlPr>
              <w:rPr>
                <w:rFonts w:ascii="Cambria Math" w:hAnsi="Times New Roman" w:cs="Times New Roman"/>
              </w:rPr>
            </m:ctrlPr>
          </m:sSubPr>
          <m:e>
            <m:r>
              <m:rPr>
                <m:sty m:val="p"/>
              </m:rPr>
              <w:rPr>
                <w:rFonts w:ascii="Cambria Math" w:hAnsi="Times New Roman" w:cs="Times New Roman"/>
              </w:rPr>
              <m:t>l</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 xml:space="preserve">. </w:t>
      </w:r>
      <w:proofErr w:type="gramStart"/>
      <w:r w:rsidRPr="00462DC3">
        <w:rPr>
          <w:rFonts w:ascii="Times New Roman" w:hAnsi="Times New Roman" w:cs="Times New Roman"/>
        </w:rPr>
        <w:t>Hemos demostrado que la presencia de S</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xml:space="preserve"> disminuye la energía de activación de la reacción de oxidación de metano.</w:t>
      </w:r>
      <w:proofErr w:type="gramEnd"/>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En este trabajo presentamos un estudio teórico de la deshidrogenación de C</w:t>
      </w:r>
      <m:oMath>
        <m:sSub>
          <m:sSubPr>
            <m:ctrlPr>
              <w:rPr>
                <w:rFonts w:ascii="Cambria Math" w:hAnsi="Times New Roman" w:cs="Times New Roman"/>
              </w:rPr>
            </m:ctrlPr>
          </m:sSubPr>
          <m:e>
            <m:r>
              <m:rPr>
                <m:sty m:val="p"/>
              </m:rPr>
              <w:rPr>
                <w:rFonts w:ascii="Cambria Math" w:hAnsi="Times New Roman" w:cs="Times New Roman"/>
              </w:rPr>
              <m:t>H</m:t>
            </m:r>
          </m:e>
          <m:sub>
            <m:r>
              <w:rPr>
                <w:rFonts w:ascii="Cambria Math" w:hAnsi="Times New Roman" w:cs="Times New Roman"/>
              </w:rPr>
              <m:t>4</m:t>
            </m:r>
          </m:sub>
        </m:sSub>
      </m:oMath>
      <w:r w:rsidRPr="00462DC3">
        <w:rPr>
          <w:rFonts w:ascii="Times New Roman" w:hAnsi="Times New Roman" w:cs="Times New Roman"/>
        </w:rPr>
        <w:t xml:space="preserve"> con </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462DC3">
        <w:rPr>
          <w:rFonts w:ascii="Times New Roman" w:hAnsi="Times New Roman" w:cs="Times New Roman"/>
        </w:rPr>
        <w:t xml:space="preserve"> – en estado molecular y disociativo - previamente adsorbido en C</w:t>
      </w:r>
      <m:oMath>
        <m:sSub>
          <m:sSubPr>
            <m:ctrlPr>
              <w:rPr>
                <w:rFonts w:ascii="Cambria Math" w:hAnsi="Times New Roman" w:cs="Times New Roman"/>
              </w:rPr>
            </m:ctrlPr>
          </m:sSubPr>
          <m:e>
            <m:r>
              <m:rPr>
                <m:sty m:val="p"/>
              </m:rPr>
              <w:rPr>
                <w:rFonts w:ascii="Cambria Math" w:hAnsi="Times New Roman" w:cs="Times New Roman"/>
              </w:rPr>
              <m:t>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(0001), mediante cálculos basados en la Teoría Funcional de la Densidad (DFT).</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A partir de los resultados proponemos algunas etapas </w:t>
      </w:r>
      <w:proofErr w:type="gramStart"/>
      <w:r w:rsidRPr="00462DC3">
        <w:rPr>
          <w:rFonts w:ascii="Times New Roman" w:hAnsi="Times New Roman" w:cs="Times New Roman"/>
        </w:rPr>
        <w:t>del</w:t>
      </w:r>
      <w:proofErr w:type="gramEnd"/>
      <w:r w:rsidRPr="00462DC3">
        <w:rPr>
          <w:rFonts w:ascii="Times New Roman" w:hAnsi="Times New Roman" w:cs="Times New Roman"/>
        </w:rPr>
        <w:t xml:space="preserve"> mecanismo de reacción y la existencia de intermediarios como el metanol, formaldehido y dioximetileno. </w:t>
      </w:r>
      <w:proofErr w:type="gramStart"/>
      <w:r w:rsidRPr="00462DC3">
        <w:rPr>
          <w:rFonts w:ascii="Times New Roman" w:hAnsi="Times New Roman" w:cs="Times New Roman"/>
        </w:rPr>
        <w:t>Se establecen posibilidades interesantes para su exploración experimental.</w:t>
      </w:r>
      <w:proofErr w:type="gramEnd"/>
    </w:p>
    <w:p w:rsidR="00A62721" w:rsidRPr="00175DA0" w:rsidRDefault="00175DA0" w:rsidP="00462DC3">
      <w:pPr>
        <w:pStyle w:val="Heading1"/>
        <w:jc w:val="both"/>
        <w:rPr>
          <w:rFonts w:ascii="Times New Roman" w:hAnsi="Times New Roman" w:cs="Times New Roman"/>
          <w:color w:val="auto"/>
        </w:rPr>
      </w:pPr>
      <w:bookmarkStart w:id="1" w:name="sec%3A2"/>
      <w:r w:rsidRPr="00175DA0">
        <w:rPr>
          <w:rFonts w:ascii="Times New Roman" w:hAnsi="Times New Roman" w:cs="Times New Roman"/>
          <w:color w:val="auto"/>
        </w:rPr>
        <w:t xml:space="preserve">II. </w:t>
      </w:r>
      <w:r w:rsidR="00462DC3" w:rsidRPr="00175DA0">
        <w:rPr>
          <w:rFonts w:ascii="Times New Roman" w:hAnsi="Times New Roman" w:cs="Times New Roman"/>
          <w:color w:val="auto"/>
        </w:rPr>
        <w:t>MÉTODOS</w:t>
      </w:r>
      <w:bookmarkEnd w:id="1"/>
    </w:p>
    <w:p w:rsidR="00A62721" w:rsidRPr="00175DA0" w:rsidRDefault="00462DC3" w:rsidP="00462DC3">
      <w:pPr>
        <w:pStyle w:val="FirstParagraph"/>
        <w:jc w:val="both"/>
        <w:rPr>
          <w:rFonts w:ascii="Times New Roman" w:hAnsi="Times New Roman" w:cs="Times New Roman"/>
        </w:rPr>
      </w:pPr>
      <w:r w:rsidRPr="00175DA0">
        <w:rPr>
          <w:rFonts w:ascii="Times New Roman" w:hAnsi="Times New Roman" w:cs="Times New Roman"/>
        </w:rPr>
        <w:t xml:space="preserve">Los cálculos de energía total se realizaron basados en la Teoría Funcional de la Densidad añadiendo el parámetro U (DFT+U), a fin de investigar la adsorción individual y simultánea de moléculas de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4</m:t>
            </m:r>
          </m:sub>
        </m:sSub>
      </m:oMath>
      <w:r w:rsidRPr="00175DA0">
        <w:rPr>
          <w:rFonts w:ascii="Times New Roman" w:hAnsi="Times New Roman" w:cs="Times New Roman"/>
        </w:rPr>
        <w:t xml:space="preserve"> y </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175DA0">
        <w:rPr>
          <w:rFonts w:ascii="Times New Roman" w:hAnsi="Times New Roman" w:cs="Times New Roman"/>
        </w:rPr>
        <w:t xml:space="preserve"> en la superficie de </w:t>
      </w:r>
      <m:oMath>
        <m:r>
          <w:rPr>
            <w:rFonts w:ascii="Cambria Math" w:hAnsi="Cambria Math" w:cs="Times New Roman"/>
          </w:rPr>
          <m:t>α</m:t>
        </m:r>
        <w:proofErr w:type="gramStart"/>
      </m:oMath>
      <w:r w:rsidRPr="00175DA0">
        <w:rPr>
          <w:rFonts w:ascii="Times New Roman" w:hAnsi="Times New Roman" w:cs="Times New Roman"/>
        </w:rPr>
        <w:t>-</w:t>
      </w:r>
      <m:oMath>
        <w:proofErr w:type="gramEnd"/>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175DA0">
        <w:rPr>
          <w:rFonts w:ascii="Times New Roman" w:hAnsi="Times New Roman" w:cs="Times New Roman"/>
        </w:rPr>
        <w:t>(0001). Para realizar estos cálculos se empleó el Paquete de Simulación Vienna Ab initio (VASP).</w:t>
      </w:r>
      <w:r w:rsidRPr="00175DA0">
        <w:rPr>
          <w:rFonts w:ascii="Times New Roman" w:hAnsi="Times New Roman" w:cs="Times New Roman"/>
          <w:vertAlign w:val="superscript"/>
        </w:rPr>
        <w:t>12</w:t>
      </w:r>
      <w:proofErr w:type="gramStart"/>
      <w:r w:rsidRPr="00175DA0">
        <w:rPr>
          <w:rFonts w:ascii="Times New Roman" w:hAnsi="Times New Roman" w:cs="Times New Roman"/>
          <w:vertAlign w:val="superscript"/>
        </w:rPr>
        <w:t>,13</w:t>
      </w:r>
      <w:proofErr w:type="gramEnd"/>
      <w:r w:rsidRPr="00175DA0">
        <w:rPr>
          <w:rFonts w:ascii="Times New Roman" w:hAnsi="Times New Roman" w:cs="Times New Roman"/>
        </w:rPr>
        <w:t xml:space="preserve"> La superficie de </w:t>
      </w:r>
      <m:oMath>
        <m:r>
          <w:rPr>
            <w:rFonts w:ascii="Cambria Math" w:hAnsi="Cambria Math" w:cs="Times New Roman"/>
          </w:rPr>
          <m:t>α</m:t>
        </m:r>
      </m:oMath>
      <w:r w:rsidRPr="00175DA0">
        <w:rPr>
          <w:rFonts w:ascii="Times New Roman" w:hAnsi="Times New Roman" w:cs="Times New Roman"/>
        </w:rPr>
        <w:t>-</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175DA0">
        <w:rPr>
          <w:rFonts w:ascii="Times New Roman" w:hAnsi="Times New Roman" w:cs="Times New Roman"/>
        </w:rPr>
        <w:t>(0001) limpia se ha estudiado utilizando diferentes enfoques teóricos</w:t>
      </w:r>
      <w:r w:rsidRPr="00175DA0">
        <w:rPr>
          <w:rFonts w:ascii="Times New Roman" w:hAnsi="Times New Roman" w:cs="Times New Roman"/>
          <w:vertAlign w:val="superscript"/>
        </w:rPr>
        <w:t>14–19</w:t>
      </w:r>
      <w:r w:rsidRPr="00175DA0">
        <w:rPr>
          <w:rFonts w:ascii="Times New Roman" w:hAnsi="Times New Roman" w:cs="Times New Roman"/>
        </w:rPr>
        <w:t xml:space="preserve"> y existe un acuerdo general de que la superficie sufre fuertes relajaciones verticales. En este artículo tomamos en cuenta los efectos de correlación descritos por una repulsión de Coulomb in situ de tipo Hubbard, no incluida en una descripción funcional de densidad.</w:t>
      </w:r>
      <w:r w:rsidRPr="00175DA0">
        <w:rPr>
          <w:rFonts w:ascii="Times New Roman" w:hAnsi="Times New Roman" w:cs="Times New Roman"/>
          <w:vertAlign w:val="superscript"/>
        </w:rPr>
        <w:t>9</w:t>
      </w:r>
      <w:r w:rsidRPr="00175DA0">
        <w:rPr>
          <w:rFonts w:ascii="Times New Roman" w:hAnsi="Times New Roman" w:cs="Times New Roman"/>
        </w:rPr>
        <w:t xml:space="preserve"> Se seleccionó la cara (0001) porque en su estado natural, el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175DA0">
        <w:rPr>
          <w:rFonts w:ascii="Times New Roman" w:hAnsi="Times New Roman" w:cs="Times New Roman"/>
        </w:rPr>
        <w:t xml:space="preserve"> tiene este tipo de estructura en el 97.20% de su volumen, el cual se mantiene hasta temperaturas de aproximadamente 973 K. Esta característica fue verificada experimentalmente en etapas anteriores al presente estudio.</w:t>
      </w:r>
      <w:r w:rsidRPr="00175DA0">
        <w:rPr>
          <w:rFonts w:ascii="Times New Roman" w:hAnsi="Times New Roman" w:cs="Times New Roman"/>
          <w:vertAlign w:val="superscript"/>
        </w:rPr>
        <w:t>7</w:t>
      </w:r>
    </w:p>
    <w:p w:rsidR="00A62721" w:rsidRPr="00462DC3" w:rsidRDefault="00462DC3" w:rsidP="00462DC3">
      <w:pPr>
        <w:pStyle w:val="Textoindependiente"/>
        <w:jc w:val="both"/>
        <w:rPr>
          <w:rFonts w:ascii="Times New Roman" w:hAnsi="Times New Roman" w:cs="Times New Roman"/>
        </w:rPr>
      </w:pPr>
      <w:r w:rsidRPr="00175DA0">
        <w:rPr>
          <w:rFonts w:ascii="Times New Roman" w:hAnsi="Times New Roman" w:cs="Times New Roman"/>
        </w:rPr>
        <w:t>Las ecuaciones de Kohn-Sham se resolvieron utilizando el método de onda aumentada del proyector (PAW</w:t>
      </w:r>
      <w:proofErr w:type="gramStart"/>
      <w:r w:rsidRPr="00175DA0">
        <w:rPr>
          <w:rFonts w:ascii="Times New Roman" w:hAnsi="Times New Roman" w:cs="Times New Roman"/>
        </w:rPr>
        <w:t>)</w:t>
      </w:r>
      <w:r w:rsidRPr="00175DA0">
        <w:rPr>
          <w:rFonts w:ascii="Times New Roman" w:hAnsi="Times New Roman" w:cs="Times New Roman"/>
          <w:vertAlign w:val="superscript"/>
        </w:rPr>
        <w:t>8,13</w:t>
      </w:r>
      <w:proofErr w:type="gramEnd"/>
      <w:r w:rsidRPr="00175DA0">
        <w:rPr>
          <w:rFonts w:ascii="Times New Roman" w:hAnsi="Times New Roman" w:cs="Times New Roman"/>
          <w:vertAlign w:val="superscript"/>
        </w:rPr>
        <w:t>–15</w:t>
      </w:r>
      <w:r w:rsidRPr="00175DA0">
        <w:rPr>
          <w:rFonts w:ascii="Times New Roman" w:hAnsi="Times New Roman" w:cs="Times New Roman"/>
        </w:rPr>
        <w:t xml:space="preserve"> y un conjunto de base de onda plana que incluye ondas planas de hasta 400 eV. Se utilizó el método DFT+U con valores J=1 y U=5.</w:t>
      </w:r>
      <w:r w:rsidRPr="00175DA0">
        <w:rPr>
          <w:rFonts w:ascii="Times New Roman" w:hAnsi="Times New Roman" w:cs="Times New Roman"/>
          <w:vertAlign w:val="superscript"/>
        </w:rPr>
        <w:t>9</w:t>
      </w:r>
      <w:r w:rsidRPr="00175DA0">
        <w:rPr>
          <w:rFonts w:ascii="Times New Roman" w:hAnsi="Times New Roman" w:cs="Times New Roman"/>
        </w:rPr>
        <w:t xml:space="preserve"> Los cálculos se realizaron utilizando pseudopotenciales basados en la aproximación de gradiente generalizada (GGA + U), en el esquema de Perdew, Burke y Ernzerhof.</w:t>
      </w:r>
      <w:r w:rsidRPr="00175DA0">
        <w:rPr>
          <w:rFonts w:ascii="Times New Roman" w:hAnsi="Times New Roman" w:cs="Times New Roman"/>
          <w:vertAlign w:val="superscript"/>
        </w:rPr>
        <w:t>20–22</w:t>
      </w:r>
      <w:r w:rsidRPr="00175DA0">
        <w:rPr>
          <w:rFonts w:ascii="Times New Roman" w:hAnsi="Times New Roman" w:cs="Times New Roman"/>
        </w:rPr>
        <w:t xml:space="preserve"> Para algunas propiedades</w:t>
      </w:r>
      <w:r w:rsidRPr="00462DC3">
        <w:rPr>
          <w:rFonts w:ascii="Times New Roman" w:hAnsi="Times New Roman" w:cs="Times New Roman"/>
        </w:rPr>
        <w:t xml:space="preserve"> estas aproximaciones dan mejores resultados que LDA utilizado en,</w:t>
      </w:r>
      <w:r w:rsidRPr="00462DC3">
        <w:rPr>
          <w:rFonts w:ascii="Times New Roman" w:hAnsi="Times New Roman" w:cs="Times New Roman"/>
          <w:vertAlign w:val="superscript"/>
        </w:rPr>
        <w:t>11</w:t>
      </w:r>
      <w:r w:rsidRPr="00462DC3">
        <w:rPr>
          <w:rFonts w:ascii="Times New Roman" w:hAnsi="Times New Roman" w:cs="Times New Roman"/>
        </w:rPr>
        <w:t xml:space="preserve"> en particular para geometrías moleculares y energías del estado fundamental.</w:t>
      </w:r>
    </w:p>
    <w:p w:rsidR="00A62721" w:rsidRPr="00462DC3" w:rsidRDefault="00462DC3" w:rsidP="00462DC3">
      <w:pPr>
        <w:pStyle w:val="Textoindependiente"/>
        <w:jc w:val="both"/>
        <w:rPr>
          <w:rFonts w:ascii="Times New Roman" w:hAnsi="Times New Roman" w:cs="Times New Roman"/>
        </w:rPr>
      </w:pPr>
      <w:proofErr w:type="gramStart"/>
      <w:r w:rsidRPr="00462DC3">
        <w:rPr>
          <w:rFonts w:ascii="Times New Roman" w:hAnsi="Times New Roman" w:cs="Times New Roman"/>
        </w:rPr>
        <w:lastRenderedPageBreak/>
        <w:t>Se logra alcanzar la convergencia de cada cálculo cuando las fuerzas sobre los iones son inferiores a 0.03 eV/Å. Las condiciones de contorno periódicas se aplican en las tres direcciones perpendiculares.</w:t>
      </w:r>
      <w:proofErr w:type="gramEnd"/>
      <w:r w:rsidRPr="00462DC3">
        <w:rPr>
          <w:rFonts w:ascii="Times New Roman" w:hAnsi="Times New Roman" w:cs="Times New Roman"/>
        </w:rPr>
        <w:t xml:space="preserve"> La matriz de Hesse de segundas derivadas se determinó para las estructuras basales dentro de la aproximación armónica mediante diferencias finitas de dos lados, utilizando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paso de desplazamiento de 0.01 Å. Los átomos adsorbidos se desplazaron en los cálculos y la diagonalización de la matriz dinámica produce las frecuencias armónicas.</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La superficie está modelada </w:t>
      </w:r>
      <w:proofErr w:type="gramStart"/>
      <w:r w:rsidRPr="00462DC3">
        <w:rPr>
          <w:rFonts w:ascii="Times New Roman" w:hAnsi="Times New Roman" w:cs="Times New Roman"/>
        </w:rPr>
        <w:t>como</w:t>
      </w:r>
      <w:proofErr w:type="gramEnd"/>
      <w:r w:rsidRPr="00462DC3">
        <w:rPr>
          <w:rFonts w:ascii="Times New Roman" w:hAnsi="Times New Roman" w:cs="Times New Roman"/>
        </w:rPr>
        <w:t xml:space="preserve"> una supercelda con base romboide, con una constante de red de 4.954 Å, con una altura de 20 Å, como se muestra en la Fig. </w:t>
      </w:r>
      <w:hyperlink w:anchor="fig:1Irurzun">
        <w:r w:rsidRPr="00462DC3">
          <w:rPr>
            <w:rStyle w:val="EnlacedeInternet"/>
            <w:rFonts w:ascii="Times New Roman" w:hAnsi="Times New Roman" w:cs="Times New Roman"/>
          </w:rPr>
          <w:t>1</w:t>
        </w:r>
      </w:hyperlink>
      <w:r w:rsidRPr="00462DC3">
        <w:rPr>
          <w:rFonts w:ascii="Times New Roman" w:hAnsi="Times New Roman" w:cs="Times New Roman"/>
        </w:rPr>
        <w:t xml:space="preserve">. Cada capa de sustrato está compuesta por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átomo de cromo, tres átomos de oxígeno y un átomo de cromo, y tiene un espesor de 2.263 Å</w:t>
      </w:r>
      <w:r w:rsidRPr="00462DC3">
        <w:rPr>
          <w:rFonts w:ascii="Times New Roman" w:hAnsi="Times New Roman" w:cs="Times New Roman"/>
          <w:vertAlign w:val="superscript"/>
        </w:rPr>
        <w:t>7</w:t>
      </w:r>
      <w:r w:rsidRPr="00462DC3">
        <w:rPr>
          <w:rFonts w:ascii="Times New Roman" w:hAnsi="Times New Roman" w:cs="Times New Roman"/>
        </w:rPr>
        <w:t>.</w:t>
      </w:r>
    </w:p>
    <w:p w:rsidR="00A62721" w:rsidRPr="00462DC3" w:rsidRDefault="00472232" w:rsidP="00472232">
      <w:pPr>
        <w:pStyle w:val="CaptionedFigure"/>
        <w:jc w:val="center"/>
        <w:rPr>
          <w:rFonts w:ascii="Times New Roman" w:hAnsi="Times New Roman" w:cs="Times New Roman"/>
        </w:rPr>
      </w:pPr>
      <w:r w:rsidRPr="00472232">
        <w:drawing>
          <wp:inline distT="0" distB="0" distL="0" distR="0">
            <wp:extent cx="4275859" cy="3544393"/>
            <wp:effectExtent l="1905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275203" cy="3543849"/>
                    </a:xfrm>
                    <a:prstGeom prst="rect">
                      <a:avLst/>
                    </a:prstGeom>
                    <a:noFill/>
                    <a:ln w="9525">
                      <a:noFill/>
                      <a:miter lim="800000"/>
                      <a:headEnd/>
                      <a:tailEnd/>
                    </a:ln>
                  </pic:spPr>
                </pic:pic>
              </a:graphicData>
            </a:graphic>
          </wp:inline>
        </w:drawing>
      </w:r>
    </w:p>
    <w:p w:rsidR="00A62721" w:rsidRPr="00462DC3" w:rsidRDefault="00472232" w:rsidP="00462DC3">
      <w:pPr>
        <w:pStyle w:val="ImageCaption"/>
        <w:jc w:val="both"/>
        <w:rPr>
          <w:rFonts w:ascii="Times New Roman" w:hAnsi="Times New Roman" w:cs="Times New Roman"/>
        </w:rPr>
      </w:pPr>
      <w:r>
        <w:rPr>
          <w:rFonts w:ascii="Times New Roman" w:hAnsi="Times New Roman" w:cs="Times New Roman"/>
        </w:rPr>
        <w:t xml:space="preserve">FIG. 1: </w:t>
      </w:r>
      <w:r w:rsidR="00462DC3" w:rsidRPr="00462DC3">
        <w:rPr>
          <w:rFonts w:ascii="Times New Roman" w:hAnsi="Times New Roman" w:cs="Times New Roman"/>
        </w:rPr>
        <w:t xml:space="preserve">Estructura de la superficie de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(0001) limpia y optimizada. Constante de red: 4.954 Å, altura: 20 Å.</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La primera zona de Brillouin se determinó mediante una malla centrada en el punto gamma (</w:t>
      </w:r>
      <m:oMath>
        <m:r>
          <w:rPr>
            <w:rFonts w:ascii="Cambria Math" w:hAnsi="Times New Roman" w:cs="Times New Roman"/>
          </w:rPr>
          <m:t>3</m:t>
        </m:r>
        <m:r>
          <w:rPr>
            <w:rFonts w:ascii="Cambria Math" w:hAnsi="Times New Roman" w:cs="Times New Roman"/>
          </w:rPr>
          <m:t>×</m:t>
        </m:r>
        <m:r>
          <w:rPr>
            <w:rFonts w:ascii="Cambria Math" w:hAnsi="Times New Roman" w:cs="Times New Roman"/>
          </w:rPr>
          <m:t>3</m:t>
        </m:r>
        <m:r>
          <w:rPr>
            <w:rFonts w:ascii="Cambria Math" w:hAnsi="Times New Roman" w:cs="Times New Roman"/>
          </w:rPr>
          <m:t>×</m:t>
        </m:r>
        <m:r>
          <w:rPr>
            <w:rFonts w:ascii="Cambria Math" w:hAnsi="Times New Roman" w:cs="Times New Roman"/>
          </w:rPr>
          <m:t>1</m:t>
        </m:r>
      </m:oMath>
      <w:r w:rsidRPr="00462DC3">
        <w:rPr>
          <w:rFonts w:ascii="Times New Roman" w:hAnsi="Times New Roman" w:cs="Times New Roman"/>
        </w:rPr>
        <w:t xml:space="preserve">) y sólo se utilizó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punto gamma para la supercelda cúbica empleada en la optimización de moléculas aisladas.</w:t>
      </w:r>
      <w:r w:rsidRPr="00462DC3">
        <w:rPr>
          <w:rFonts w:ascii="Times New Roman" w:hAnsi="Times New Roman" w:cs="Times New Roman"/>
          <w:vertAlign w:val="superscript"/>
        </w:rPr>
        <w:t>13</w:t>
      </w:r>
      <w:r w:rsidRPr="00462DC3">
        <w:rPr>
          <w:rFonts w:ascii="Times New Roman" w:hAnsi="Times New Roman" w:cs="Times New Roman"/>
        </w:rPr>
        <w:t xml:space="preserve"> La energía de adsorción de cada molécula de adsorbato se calcula como:</w:t>
      </w:r>
    </w:p>
    <w:p w:rsidR="00A62721" w:rsidRPr="00462DC3" w:rsidRDefault="00A62721" w:rsidP="00E44BDA">
      <w:pPr>
        <w:pStyle w:val="Textoindependiente"/>
        <w:jc w:val="right"/>
        <w:rPr>
          <w:rFonts w:ascii="Times New Roman" w:hAnsi="Times New Roman" w:cs="Times New Roman"/>
        </w:rPr>
      </w:pP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m:t>
            </m:r>
          </m:sub>
        </m:sSub>
        <m:r>
          <w:rPr>
            <w:rFonts w:ascii="Cambria Math" w:hAnsi="Times New Roman" w:cs="Times New Roman"/>
          </w:rPr>
          <m:t>=</m:t>
        </m:r>
        <m:sSub>
          <m:sSubPr>
            <m:ctrlPr>
              <w:rPr>
                <w:rFonts w:ascii="Cambria Math" w:hAnsi="Times New Roman" w:cs="Times New Roman"/>
              </w:rPr>
            </m:ctrlPr>
          </m:sSubPr>
          <m:e>
            <m:r>
              <w:rPr>
                <w:rFonts w:ascii="Cambria Math" w:hAnsi="Cambria Math" w:cs="Times New Roman"/>
              </w:rPr>
              <m:t>E</m:t>
            </m:r>
          </m:e>
          <m:sub>
            <m:d>
              <m:dPr>
                <m:ctrlPr>
                  <w:rPr>
                    <w:rFonts w:ascii="Cambria Math" w:hAnsi="Times New Roman" w:cs="Times New Roman"/>
                  </w:rPr>
                </m:ctrlPr>
              </m:dPr>
              <m:e>
                <m:r>
                  <w:rPr>
                    <w:rFonts w:ascii="Cambria Math" w:hAnsi="Cambria Math" w:cs="Times New Roman"/>
                  </w:rPr>
                  <m:t>Adsorbat</m:t>
                </m:r>
                <m:f>
                  <m:fPr>
                    <m:type m:val="lin"/>
                    <m:ctrlPr>
                      <w:rPr>
                        <w:rFonts w:ascii="Cambria Math" w:hAnsi="Times New Roman" w:cs="Times New Roman"/>
                      </w:rPr>
                    </m:ctrlPr>
                  </m:fPr>
                  <m:num>
                    <m:r>
                      <w:rPr>
                        <w:rFonts w:ascii="Cambria Math" w:hAnsi="Cambria Math" w:cs="Times New Roman"/>
                      </w:rPr>
                      <m:t>o</m:t>
                    </m:r>
                  </m:num>
                  <m:den>
                    <m:r>
                      <w:rPr>
                        <w:rFonts w:ascii="Cambria Math" w:hAnsi="Cambria Math" w:cs="Times New Roman"/>
                      </w:rPr>
                      <m:t>C</m:t>
                    </m:r>
                  </m:den>
                </m:f>
                <m:sSub>
                  <m:sSubPr>
                    <m:ctrlPr>
                      <w:rPr>
                        <w:rFonts w:ascii="Cambria Math" w:hAnsi="Times New Roman" w:cs="Times New Roman"/>
                      </w:rPr>
                    </m:ctrlPr>
                  </m:sSubPr>
                  <m:e>
                    <m:r>
                      <w:rPr>
                        <w:rFonts w:ascii="Cambria Math" w:hAnsi="Cambria Math" w:cs="Times New Roman"/>
                      </w:rPr>
                      <m:t>r</m:t>
                    </m:r>
                  </m:e>
                  <m:sub>
                    <m:r>
                      <w:rPr>
                        <w:rFonts w:ascii="Cambria Math" w:hAnsi="Times New Roman" w:cs="Times New Roman"/>
                      </w:rPr>
                      <m:t>2</m:t>
                    </m:r>
                  </m:sub>
                </m:sSub>
                <m:sSub>
                  <m:sSubPr>
                    <m:ctrlPr>
                      <w:rPr>
                        <w:rFonts w:ascii="Cambria Math" w:hAnsi="Times New Roman" w:cs="Times New Roman"/>
                      </w:rPr>
                    </m:ctrlPr>
                  </m:sSubPr>
                  <m:e>
                    <m:r>
                      <w:rPr>
                        <w:rFonts w:ascii="Cambria Math" w:hAnsi="Cambria Math" w:cs="Times New Roman"/>
                      </w:rPr>
                      <m:t>O</m:t>
                    </m:r>
                  </m:e>
                  <m:sub>
                    <m:r>
                      <w:rPr>
                        <w:rFonts w:ascii="Cambria Math" w:hAnsi="Times New Roman" w:cs="Times New Roman"/>
                      </w:rPr>
                      <m:t>3</m:t>
                    </m:r>
                  </m:sub>
                </m:sSub>
              </m:e>
            </m:d>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E</m:t>
            </m:r>
          </m:e>
          <m:sub>
            <m:d>
              <m:dPr>
                <m:ctrlPr>
                  <w:rPr>
                    <w:rFonts w:ascii="Cambria Math" w:hAnsi="Times New Roman" w:cs="Times New Roman"/>
                  </w:rPr>
                </m:ctrlPr>
              </m:dPr>
              <m:e>
                <m:r>
                  <w:rPr>
                    <w:rFonts w:ascii="Cambria Math" w:hAnsi="Cambria Math" w:cs="Times New Roman"/>
                  </w:rPr>
                  <m:t>Adsorbato</m:t>
                </m:r>
              </m:e>
            </m:d>
          </m:sub>
        </m:sSub>
        <m:r>
          <w:rPr>
            <w:rFonts w:ascii="Times New Roman" w:hAnsi="Times New Roman" w:cs="Times New Roman"/>
          </w:rPr>
          <m:t>-</m:t>
        </m:r>
        <m:sSub>
          <m:sSubPr>
            <m:ctrlPr>
              <w:rPr>
                <w:rFonts w:ascii="Cambria Math" w:hAnsi="Times New Roman" w:cs="Times New Roman"/>
              </w:rPr>
            </m:ctrlPr>
          </m:sSubPr>
          <m:e>
            <m:r>
              <w:rPr>
                <w:rFonts w:ascii="Cambria Math" w:hAnsi="Cambria Math" w:cs="Times New Roman"/>
              </w:rPr>
              <m:t>E</m:t>
            </m:r>
          </m:e>
          <m:sub>
            <m:d>
              <m:dPr>
                <m:ctrlPr>
                  <w:rPr>
                    <w:rFonts w:ascii="Cambria Math" w:hAnsi="Times New Roman" w:cs="Times New Roman"/>
                  </w:rPr>
                </m:ctrlPr>
              </m:dPr>
              <m:e>
                <m:r>
                  <w:rPr>
                    <w:rFonts w:ascii="Cambria Math" w:hAnsi="Cambria Math" w:cs="Times New Roman"/>
                  </w:rPr>
                  <m:t>C</m:t>
                </m:r>
                <m:sSub>
                  <m:sSubPr>
                    <m:ctrlPr>
                      <w:rPr>
                        <w:rFonts w:ascii="Cambria Math" w:hAnsi="Times New Roman" w:cs="Times New Roman"/>
                      </w:rPr>
                    </m:ctrlPr>
                  </m:sSubPr>
                  <m:e>
                    <m:r>
                      <w:rPr>
                        <w:rFonts w:ascii="Cambria Math" w:hAnsi="Cambria Math" w:cs="Times New Roman"/>
                      </w:rPr>
                      <m:t>r</m:t>
                    </m:r>
                  </m:e>
                  <m:sub>
                    <m:r>
                      <w:rPr>
                        <w:rFonts w:ascii="Cambria Math" w:hAnsi="Times New Roman" w:cs="Times New Roman"/>
                      </w:rPr>
                      <m:t>2</m:t>
                    </m:r>
                  </m:sub>
                </m:sSub>
                <m:sSub>
                  <m:sSubPr>
                    <m:ctrlPr>
                      <w:rPr>
                        <w:rFonts w:ascii="Cambria Math" w:hAnsi="Times New Roman" w:cs="Times New Roman"/>
                      </w:rPr>
                    </m:ctrlPr>
                  </m:sSubPr>
                  <m:e>
                    <m:r>
                      <w:rPr>
                        <w:rFonts w:ascii="Cambria Math" w:hAnsi="Cambria Math" w:cs="Times New Roman"/>
                      </w:rPr>
                      <m:t>O</m:t>
                    </m:r>
                  </m:e>
                  <m:sub>
                    <m:r>
                      <w:rPr>
                        <w:rFonts w:ascii="Cambria Math" w:hAnsi="Times New Roman" w:cs="Times New Roman"/>
                      </w:rPr>
                      <m:t>3</m:t>
                    </m:r>
                  </m:sub>
                </m:sSub>
              </m:e>
            </m:d>
          </m:sub>
        </m:sSub>
        <m:r>
          <w:rPr>
            <w:rFonts w:ascii="Cambria Math" w:hAnsi="Times New Roman" w:cs="Times New Roman"/>
          </w:rPr>
          <m:t>.</m:t>
        </m:r>
      </m:oMath>
      <w:r w:rsidR="00E44BDA">
        <w:rPr>
          <w:rFonts w:ascii="Times New Roman" w:eastAsiaTheme="minorEastAsia" w:hAnsi="Times New Roman" w:cs="Times New Roman"/>
        </w:rPr>
        <w:t xml:space="preserve">                                              (1)</w:t>
      </w:r>
    </w:p>
    <w:p w:rsidR="00A62721" w:rsidRPr="00462DC3" w:rsidRDefault="00462DC3" w:rsidP="00462DC3">
      <w:pPr>
        <w:pStyle w:val="FirstParagraph"/>
        <w:jc w:val="both"/>
        <w:rPr>
          <w:rFonts w:ascii="Times New Roman" w:hAnsi="Times New Roman" w:cs="Times New Roman"/>
        </w:rPr>
      </w:pPr>
      <w:proofErr w:type="gramStart"/>
      <w:r w:rsidRPr="00462DC3">
        <w:rPr>
          <w:rFonts w:ascii="Times New Roman" w:hAnsi="Times New Roman" w:cs="Times New Roman"/>
        </w:rPr>
        <w:t>El primer término es la energía de la configuración optimizada para la molécula de adsorbato relajada unida a la superficie limpia.</w:t>
      </w:r>
      <w:proofErr w:type="gramEnd"/>
      <w:r w:rsidRPr="00462DC3">
        <w:rPr>
          <w:rFonts w:ascii="Times New Roman" w:hAnsi="Times New Roman" w:cs="Times New Roman"/>
        </w:rPr>
        <w:t xml:space="preserve"> </w:t>
      </w:r>
      <w:proofErr w:type="gramStart"/>
      <w:r w:rsidRPr="00462DC3">
        <w:rPr>
          <w:rFonts w:ascii="Times New Roman" w:hAnsi="Times New Roman" w:cs="Times New Roman"/>
        </w:rPr>
        <w:t xml:space="preserve">El segundo término es la energía de la molécula de adsorbato en fase gaseosa optimizada </w:t>
      </w:r>
      <w:r w:rsidRPr="00E44BDA">
        <w:rPr>
          <w:rFonts w:ascii="Times New Roman" w:hAnsi="Times New Roman" w:cs="Times New Roman"/>
        </w:rPr>
        <w:t>(aislada) y el tercer término es la energía de la superficie optimizada.</w:t>
      </w:r>
      <w:proofErr w:type="gramEnd"/>
      <w:r w:rsidRPr="00E44BDA">
        <w:rPr>
          <w:rFonts w:ascii="Times New Roman" w:hAnsi="Times New Roman" w:cs="Times New Roman"/>
        </w:rPr>
        <w:t xml:space="preserve"> </w:t>
      </w:r>
      <w:proofErr w:type="gramStart"/>
      <w:r w:rsidRPr="00E44BDA">
        <w:rPr>
          <w:rFonts w:ascii="Times New Roman" w:hAnsi="Times New Roman" w:cs="Times New Roman"/>
        </w:rPr>
        <w:t xml:space="preserve">Según esta definición, los valores negativos de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m:t>
            </m:r>
          </m:sub>
        </m:sSub>
      </m:oMath>
      <w:r w:rsidRPr="00E44BDA">
        <w:rPr>
          <w:rFonts w:ascii="Times New Roman" w:hAnsi="Times New Roman" w:cs="Times New Roman"/>
        </w:rPr>
        <w:t xml:space="preserve"> corresponden a configuraciones estables.</w:t>
      </w:r>
      <w:proofErr w:type="gramEnd"/>
      <w:r w:rsidRPr="00E44BDA">
        <w:rPr>
          <w:rFonts w:ascii="Times New Roman" w:hAnsi="Times New Roman" w:cs="Times New Roman"/>
        </w:rPr>
        <w:t xml:space="preserve"> La adsorción de oxígeno en estado molecular y disociado fue estudiada en.</w:t>
      </w:r>
      <w:r w:rsidRPr="00E44BDA">
        <w:rPr>
          <w:rFonts w:ascii="Times New Roman" w:hAnsi="Times New Roman" w:cs="Times New Roman"/>
          <w:vertAlign w:val="superscript"/>
        </w:rPr>
        <w:t>11</w:t>
      </w:r>
      <w:r w:rsidRPr="00E44BDA">
        <w:rPr>
          <w:rFonts w:ascii="Times New Roman" w:hAnsi="Times New Roman" w:cs="Times New Roman"/>
        </w:rPr>
        <w:t xml:space="preserve"> En estado molecular, el oxígeno se adsorbe con dos geometrías diferentes con aproximadamente la misma energía de adsorción. En una de éstas, ambos átomos de oxígeno se adsorben en el mismo átomo de Cr, mientras que en la otra, se une </w:t>
      </w:r>
      <w:proofErr w:type="gramStart"/>
      <w:r w:rsidRPr="00E44BDA">
        <w:rPr>
          <w:rFonts w:ascii="Times New Roman" w:hAnsi="Times New Roman" w:cs="Times New Roman"/>
        </w:rPr>
        <w:t>un</w:t>
      </w:r>
      <w:proofErr w:type="gramEnd"/>
      <w:r w:rsidRPr="00E44BDA">
        <w:rPr>
          <w:rFonts w:ascii="Times New Roman" w:hAnsi="Times New Roman" w:cs="Times New Roman"/>
        </w:rPr>
        <w:t xml:space="preserve"> solo oxígeno, como se muestra en la Fig. </w:t>
      </w:r>
      <w:hyperlink w:anchor="fig:2Irurzun">
        <w:r w:rsidR="00E44BDA">
          <w:rPr>
            <w:rStyle w:val="EnlacedeInternet"/>
            <w:rFonts w:ascii="Times New Roman" w:hAnsi="Times New Roman" w:cs="Times New Roman"/>
            <w:color w:val="auto"/>
          </w:rPr>
          <w:t>2</w:t>
        </w:r>
      </w:hyperlink>
      <w:r w:rsidRPr="00E44BDA">
        <w:rPr>
          <w:rFonts w:ascii="Times New Roman" w:hAnsi="Times New Roman" w:cs="Times New Roman"/>
        </w:rPr>
        <w:t xml:space="preserve">. En forma disociada, dos átomos de oxígeno se unen al mismo átomo de Cr y esta configuración es la más estable energéticamente </w:t>
      </w:r>
      <w:proofErr w:type="gramStart"/>
      <w:r w:rsidRPr="00E44BDA">
        <w:rPr>
          <w:rFonts w:ascii="Times New Roman" w:hAnsi="Times New Roman" w:cs="Times New Roman"/>
        </w:rPr>
        <w:t>como</w:t>
      </w:r>
      <w:proofErr w:type="gramEnd"/>
      <w:r w:rsidRPr="00E44BDA">
        <w:rPr>
          <w:rFonts w:ascii="Times New Roman" w:hAnsi="Times New Roman" w:cs="Times New Roman"/>
        </w:rPr>
        <w:t xml:space="preserve"> se muestra en la Fig. </w:t>
      </w:r>
      <w:hyperlink w:anchor="fig:3Irurzun">
        <w:r w:rsidR="00E44BDA" w:rsidRPr="00E44BDA">
          <w:rPr>
            <w:rStyle w:val="EnlacedeInternet"/>
            <w:rFonts w:ascii="Times New Roman" w:hAnsi="Times New Roman" w:cs="Times New Roman"/>
            <w:color w:val="auto"/>
          </w:rPr>
          <w:t>3</w:t>
        </w:r>
      </w:hyperlink>
      <w:r w:rsidRPr="00E44BDA">
        <w:rPr>
          <w:rFonts w:ascii="Times New Roman" w:hAnsi="Times New Roman" w:cs="Times New Roman"/>
        </w:rPr>
        <w:t xml:space="preserve">. </w:t>
      </w:r>
      <w:proofErr w:type="gramStart"/>
      <w:r w:rsidRPr="00E44BDA">
        <w:rPr>
          <w:rFonts w:ascii="Times New Roman" w:hAnsi="Times New Roman" w:cs="Times New Roman"/>
        </w:rPr>
        <w:t xml:space="preserve">Los valores de las energías se reportan en la Tabla </w:t>
      </w:r>
      <w:hyperlink w:anchor="tab_01">
        <w:r w:rsidRPr="00E44BDA">
          <w:rPr>
            <w:rStyle w:val="EnlacedeInternet"/>
            <w:rFonts w:ascii="Times New Roman" w:hAnsi="Times New Roman" w:cs="Times New Roman"/>
            <w:color w:val="auto"/>
          </w:rPr>
          <w:t>1</w:t>
        </w:r>
      </w:hyperlink>
      <w:r w:rsidRPr="00E44BDA">
        <w:rPr>
          <w:rFonts w:ascii="Times New Roman" w:hAnsi="Times New Roman" w:cs="Times New Roman"/>
        </w:rPr>
        <w:t>.</w:t>
      </w:r>
      <w:proofErr w:type="gramEnd"/>
    </w:p>
    <w:p w:rsidR="00A62721" w:rsidRPr="00462DC3" w:rsidRDefault="00DE4D1D" w:rsidP="00DE4D1D">
      <w:pPr>
        <w:pStyle w:val="Textoindependiente"/>
        <w:jc w:val="center"/>
        <w:rPr>
          <w:rFonts w:ascii="Times New Roman" w:hAnsi="Times New Roman" w:cs="Times New Roman"/>
        </w:rPr>
      </w:pPr>
      <w:r w:rsidRPr="00DE4D1D">
        <w:lastRenderedPageBreak/>
        <w:drawing>
          <wp:inline distT="0" distB="0" distL="0" distR="0">
            <wp:extent cx="4843896" cy="3829657"/>
            <wp:effectExtent l="19050" t="0" r="0" b="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4848363" cy="3833189"/>
                    </a:xfrm>
                    <a:prstGeom prst="rect">
                      <a:avLst/>
                    </a:prstGeom>
                    <a:noFill/>
                    <a:ln w="9525">
                      <a:noFill/>
                      <a:miter lim="800000"/>
                      <a:headEnd/>
                      <a:tailEnd/>
                    </a:ln>
                  </pic:spPr>
                </pic:pic>
              </a:graphicData>
            </a:graphic>
          </wp:inline>
        </w:drawing>
      </w:r>
    </w:p>
    <w:p w:rsidR="00DE4D1D" w:rsidRDefault="00DE4D1D" w:rsidP="00DE4D1D">
      <w:pPr>
        <w:pStyle w:val="ImageCaption"/>
        <w:jc w:val="both"/>
        <w:rPr>
          <w:rFonts w:ascii="Times New Roman" w:hAnsi="Times New Roman" w:cs="Times New Roman"/>
        </w:rPr>
      </w:pPr>
      <w:r>
        <w:rPr>
          <w:rFonts w:ascii="Times New Roman" w:hAnsi="Times New Roman" w:cs="Times New Roman"/>
        </w:rPr>
        <w:t xml:space="preserve">FIG. 2: </w:t>
      </w:r>
      <w:r w:rsidRPr="00DE4D1D">
        <w:rPr>
          <w:rFonts w:ascii="Times New Roman" w:hAnsi="Times New Roman" w:cs="Times New Roman"/>
        </w:rPr>
        <w:t>Configuraciones más estables para la adsorción de O</w:t>
      </w:r>
      <w:r w:rsidRPr="00DE4D1D">
        <w:rPr>
          <w:rFonts w:ascii="Times New Roman" w:hAnsi="Times New Roman" w:cs="Times New Roman"/>
          <w:vertAlign w:val="subscript"/>
        </w:rPr>
        <w:t>2</w:t>
      </w:r>
      <w:r w:rsidRPr="00DE4D1D">
        <w:rPr>
          <w:rFonts w:ascii="Times New Roman" w:hAnsi="Times New Roman" w:cs="Times New Roman"/>
        </w:rPr>
        <w:t xml:space="preserve"> en</w:t>
      </w:r>
      <w:r>
        <w:rPr>
          <w:rFonts w:ascii="Times New Roman" w:hAnsi="Times New Roman" w:cs="Times New Roman"/>
        </w:rPr>
        <w:t xml:space="preserve"> </w:t>
      </w:r>
      <w:proofErr w:type="gramStart"/>
      <w:r w:rsidRPr="00DE4D1D">
        <w:rPr>
          <w:rFonts w:ascii="Times New Roman" w:hAnsi="Times New Roman" w:cs="Times New Roman"/>
        </w:rPr>
        <w:t>Cr</w:t>
      </w:r>
      <w:r w:rsidRPr="00DE4D1D">
        <w:rPr>
          <w:rFonts w:ascii="Times New Roman" w:hAnsi="Times New Roman" w:cs="Times New Roman"/>
          <w:vertAlign w:val="subscript"/>
        </w:rPr>
        <w:t>2</w:t>
      </w:r>
      <w:r w:rsidRPr="00DE4D1D">
        <w:rPr>
          <w:rFonts w:ascii="Times New Roman" w:hAnsi="Times New Roman" w:cs="Times New Roman"/>
        </w:rPr>
        <w:t>O</w:t>
      </w:r>
      <w:r w:rsidRPr="00DE4D1D">
        <w:rPr>
          <w:rFonts w:ascii="Times New Roman" w:hAnsi="Times New Roman" w:cs="Times New Roman"/>
          <w:vertAlign w:val="subscript"/>
        </w:rPr>
        <w:t>3</w:t>
      </w:r>
      <w:r w:rsidRPr="00DE4D1D">
        <w:rPr>
          <w:rFonts w:ascii="Times New Roman" w:hAnsi="Times New Roman" w:cs="Times New Roman"/>
        </w:rPr>
        <w:t>(</w:t>
      </w:r>
      <w:proofErr w:type="gramEnd"/>
      <w:r w:rsidRPr="00DE4D1D">
        <w:rPr>
          <w:rFonts w:ascii="Times New Roman" w:hAnsi="Times New Roman" w:cs="Times New Roman"/>
        </w:rPr>
        <w:t>0001) en estado molecular, con E</w:t>
      </w:r>
      <w:r w:rsidRPr="00DE4D1D">
        <w:rPr>
          <w:rFonts w:ascii="Times New Roman" w:hAnsi="Times New Roman" w:cs="Times New Roman"/>
          <w:vertAlign w:val="subscript"/>
        </w:rPr>
        <w:t>ads</w:t>
      </w:r>
      <w:r>
        <w:rPr>
          <w:rFonts w:ascii="Times New Roman" w:hAnsi="Times New Roman" w:cs="Times New Roman"/>
        </w:rPr>
        <w:t xml:space="preserve"> = -1.</w:t>
      </w:r>
      <w:r w:rsidRPr="00DE4D1D">
        <w:rPr>
          <w:rFonts w:ascii="Times New Roman" w:hAnsi="Times New Roman" w:cs="Times New Roman"/>
        </w:rPr>
        <w:t>48 eV (a,b) y</w:t>
      </w:r>
      <w:r>
        <w:rPr>
          <w:rFonts w:ascii="Times New Roman" w:hAnsi="Times New Roman" w:cs="Times New Roman"/>
        </w:rPr>
        <w:t xml:space="preserve"> </w:t>
      </w:r>
      <w:r w:rsidRPr="00DE4D1D">
        <w:rPr>
          <w:rFonts w:ascii="Times New Roman" w:hAnsi="Times New Roman" w:cs="Times New Roman"/>
        </w:rPr>
        <w:t>E</w:t>
      </w:r>
      <w:r w:rsidRPr="00DE4D1D">
        <w:rPr>
          <w:rFonts w:ascii="Times New Roman" w:hAnsi="Times New Roman" w:cs="Times New Roman"/>
          <w:vertAlign w:val="subscript"/>
        </w:rPr>
        <w:t>ads</w:t>
      </w:r>
      <w:r w:rsidRPr="00DE4D1D">
        <w:rPr>
          <w:rFonts w:ascii="Times New Roman" w:hAnsi="Times New Roman" w:cs="Times New Roman"/>
        </w:rPr>
        <w:t xml:space="preserve"> = </w:t>
      </w:r>
      <w:r>
        <w:rPr>
          <w:rFonts w:ascii="Times New Roman" w:hAnsi="Times New Roman" w:cs="Times New Roman"/>
        </w:rPr>
        <w:t>-1.</w:t>
      </w:r>
      <w:r w:rsidRPr="00DE4D1D">
        <w:rPr>
          <w:rFonts w:ascii="Times New Roman" w:hAnsi="Times New Roman" w:cs="Times New Roman"/>
        </w:rPr>
        <w:t>46 eV (c,d). Ver Tabla 1.</w:t>
      </w:r>
    </w:p>
    <w:p w:rsidR="00DE4D1D" w:rsidRDefault="00DE4D1D" w:rsidP="00DE4D1D">
      <w:pPr>
        <w:pStyle w:val="ImageCaption"/>
        <w:jc w:val="center"/>
        <w:rPr>
          <w:rFonts w:ascii="Times New Roman" w:hAnsi="Times New Roman" w:cs="Times New Roman"/>
        </w:rPr>
      </w:pPr>
      <w:r w:rsidRPr="00DE4D1D">
        <w:drawing>
          <wp:inline distT="0" distB="0" distL="0" distR="0">
            <wp:extent cx="5308023" cy="2086345"/>
            <wp:effectExtent l="19050" t="0" r="6927" b="0"/>
            <wp:docPr id="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307198" cy="2086021"/>
                    </a:xfrm>
                    <a:prstGeom prst="rect">
                      <a:avLst/>
                    </a:prstGeom>
                    <a:noFill/>
                    <a:ln w="9525">
                      <a:noFill/>
                      <a:miter lim="800000"/>
                      <a:headEnd/>
                      <a:tailEnd/>
                    </a:ln>
                  </pic:spPr>
                </pic:pic>
              </a:graphicData>
            </a:graphic>
          </wp:inline>
        </w:drawing>
      </w:r>
    </w:p>
    <w:p w:rsidR="00A62721" w:rsidRPr="00462DC3" w:rsidRDefault="00DE4D1D" w:rsidP="00462DC3">
      <w:pPr>
        <w:pStyle w:val="ImageCaption"/>
        <w:jc w:val="both"/>
        <w:rPr>
          <w:rFonts w:ascii="Times New Roman" w:hAnsi="Times New Roman" w:cs="Times New Roman"/>
        </w:rPr>
      </w:pPr>
      <w:r>
        <w:rPr>
          <w:rFonts w:ascii="Times New Roman" w:hAnsi="Times New Roman" w:cs="Times New Roman"/>
        </w:rPr>
        <w:t xml:space="preserve">FIG. 3: </w:t>
      </w:r>
      <w:r w:rsidR="00462DC3" w:rsidRPr="00462DC3">
        <w:rPr>
          <w:rFonts w:ascii="Times New Roman" w:hAnsi="Times New Roman" w:cs="Times New Roman"/>
        </w:rPr>
        <w:t xml:space="preserve">Configuraciones más estables para la adsorción de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 xml:space="preserve">(0001) en estado disociativo,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2.84</m:t>
        </m:r>
      </m:oMath>
      <w:r w:rsidR="00462DC3" w:rsidRPr="00462DC3">
        <w:rPr>
          <w:rFonts w:ascii="Times New Roman" w:hAnsi="Times New Roman" w:cs="Times New Roman"/>
        </w:rPr>
        <w:t xml:space="preserve"> eV.</w:t>
      </w:r>
    </w:p>
    <w:p w:rsidR="00DE4D1D" w:rsidRDefault="00DE4D1D" w:rsidP="00DE4D1D">
      <w:pPr>
        <w:pStyle w:val="TableCaption"/>
        <w:jc w:val="center"/>
        <w:rPr>
          <w:rFonts w:ascii="Times New Roman" w:hAnsi="Times New Roman" w:cs="Times New Roman"/>
        </w:rPr>
      </w:pPr>
      <w:r w:rsidRPr="00DE4D1D">
        <w:drawing>
          <wp:inline distT="0" distB="0" distL="0" distR="0">
            <wp:extent cx="3590059" cy="912332"/>
            <wp:effectExtent l="19050" t="0" r="0" b="0"/>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3590390" cy="912416"/>
                    </a:xfrm>
                    <a:prstGeom prst="rect">
                      <a:avLst/>
                    </a:prstGeom>
                    <a:noFill/>
                    <a:ln w="9525">
                      <a:noFill/>
                      <a:miter lim="800000"/>
                      <a:headEnd/>
                      <a:tailEnd/>
                    </a:ln>
                  </pic:spPr>
                </pic:pic>
              </a:graphicData>
            </a:graphic>
          </wp:inline>
        </w:drawing>
      </w:r>
    </w:p>
    <w:p w:rsidR="00A62721" w:rsidRDefault="00DE4D1D" w:rsidP="00DE4D1D">
      <w:pPr>
        <w:pStyle w:val="TableCaption"/>
        <w:jc w:val="center"/>
        <w:rPr>
          <w:rFonts w:ascii="Times New Roman" w:hAnsi="Times New Roman" w:cs="Times New Roman"/>
        </w:rPr>
      </w:pPr>
      <w:r>
        <w:rPr>
          <w:rFonts w:ascii="Times New Roman" w:hAnsi="Times New Roman" w:cs="Times New Roman"/>
        </w:rPr>
        <w:t xml:space="preserve">TABLA 1: </w:t>
      </w:r>
      <w:r w:rsidR="00462DC3" w:rsidRPr="00462DC3">
        <w:rPr>
          <w:rFonts w:ascii="Times New Roman" w:hAnsi="Times New Roman" w:cs="Times New Roman"/>
        </w:rPr>
        <w:t xml:space="preserve">Configuraciones más estables para la adsorción de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(0001).</w:t>
      </w:r>
    </w:p>
    <w:p w:rsidR="00DE4D1D" w:rsidRPr="00462DC3" w:rsidRDefault="00DE4D1D" w:rsidP="00DE4D1D">
      <w:pPr>
        <w:pStyle w:val="TableCaption"/>
        <w:jc w:val="center"/>
        <w:rPr>
          <w:rFonts w:ascii="Times New Roman" w:hAnsi="Times New Roman" w:cs="Times New Roman"/>
        </w:rPr>
      </w:pP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La adsorción de las </w:t>
      </w:r>
      <w:proofErr w:type="gramStart"/>
      <w:r w:rsidRPr="00462DC3">
        <w:rPr>
          <w:rFonts w:ascii="Times New Roman" w:hAnsi="Times New Roman" w:cs="Times New Roman"/>
        </w:rPr>
        <w:t xml:space="preserve">especies </w:t>
      </w:r>
      <m:oMath>
        <w:proofErr w:type="gramEnd"/>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4</m:t>
            </m:r>
          </m:sub>
        </m:sSub>
      </m:oMath>
      <w:r w:rsidRPr="00462DC3">
        <w:rPr>
          <w:rFonts w:ascii="Times New Roman" w:hAnsi="Times New Roman" w:cs="Times New Roman"/>
        </w:rPr>
        <w:t xml:space="preserve">,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3</m:t>
            </m:r>
          </m:sub>
        </m:sSub>
      </m:oMath>
      <w:r w:rsidRPr="00462DC3">
        <w:rPr>
          <w:rFonts w:ascii="Times New Roman" w:hAnsi="Times New Roman" w:cs="Times New Roman"/>
        </w:rPr>
        <w:t xml:space="preserve">,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2</m:t>
            </m:r>
          </m:sub>
        </m:sSub>
      </m:oMath>
      <w:r w:rsidRPr="00462DC3">
        <w:rPr>
          <w:rFonts w:ascii="Times New Roman" w:hAnsi="Times New Roman" w:cs="Times New Roman"/>
        </w:rPr>
        <w:t xml:space="preserve"> y CH, se estudió tanto en la superficie limpia como en coadsorción de oxígeno, utilizando las geometrías optimizadas.</w:t>
      </w:r>
    </w:p>
    <w:p w:rsidR="00A62721" w:rsidRPr="00462DC3" w:rsidRDefault="00462DC3" w:rsidP="00462DC3">
      <w:pPr>
        <w:pStyle w:val="Textoindependiente"/>
        <w:jc w:val="both"/>
        <w:rPr>
          <w:rFonts w:ascii="Times New Roman" w:hAnsi="Times New Roman" w:cs="Times New Roman"/>
        </w:rPr>
      </w:pPr>
      <w:proofErr w:type="gramStart"/>
      <w:r w:rsidRPr="00462DC3">
        <w:rPr>
          <w:rFonts w:ascii="Times New Roman" w:hAnsi="Times New Roman" w:cs="Times New Roman"/>
        </w:rPr>
        <w:lastRenderedPageBreak/>
        <w:t>Se exploraron diferentes cuatro sitios de adsorción y diferentes orientaciones.</w:t>
      </w:r>
      <w:proofErr w:type="gramEnd"/>
      <w:r w:rsidRPr="00462DC3">
        <w:rPr>
          <w:rFonts w:ascii="Times New Roman" w:hAnsi="Times New Roman" w:cs="Times New Roman"/>
        </w:rPr>
        <w:t xml:space="preserve"> Así, se obtuvieron las energías de adsorción de la configuración más estable para cada uno de los sistemas, junto con las longitudes de los enlaces, las variaciones en los ángulos formados entre los átomos de esas especies, y las nuevas especies formadas.</w:t>
      </w:r>
    </w:p>
    <w:p w:rsidR="00A62721" w:rsidRPr="00DE4D1D" w:rsidRDefault="00DE4D1D" w:rsidP="00462DC3">
      <w:pPr>
        <w:pStyle w:val="Heading1"/>
        <w:jc w:val="both"/>
        <w:rPr>
          <w:rFonts w:ascii="Times New Roman" w:hAnsi="Times New Roman" w:cs="Times New Roman"/>
          <w:color w:val="auto"/>
        </w:rPr>
      </w:pPr>
      <w:bookmarkStart w:id="2" w:name="sec%3A3"/>
      <w:r w:rsidRPr="00DE4D1D">
        <w:rPr>
          <w:rFonts w:ascii="Times New Roman" w:hAnsi="Times New Roman" w:cs="Times New Roman"/>
          <w:color w:val="auto"/>
        </w:rPr>
        <w:t xml:space="preserve">III. </w:t>
      </w:r>
      <w:r w:rsidR="00462DC3" w:rsidRPr="00DE4D1D">
        <w:rPr>
          <w:rFonts w:ascii="Times New Roman" w:hAnsi="Times New Roman" w:cs="Times New Roman"/>
          <w:color w:val="auto"/>
        </w:rPr>
        <w:t>RESULTADOS</w:t>
      </w:r>
      <w:bookmarkEnd w:id="2"/>
    </w:p>
    <w:p w:rsidR="00A62721" w:rsidRPr="00DE4D1D" w:rsidRDefault="00462DC3" w:rsidP="00462DC3">
      <w:pPr>
        <w:pStyle w:val="FirstParagraph"/>
        <w:jc w:val="both"/>
        <w:rPr>
          <w:rFonts w:ascii="Times New Roman" w:hAnsi="Times New Roman" w:cs="Times New Roman"/>
        </w:rPr>
      </w:pPr>
      <w:r w:rsidRPr="00DE4D1D">
        <w:rPr>
          <w:rFonts w:ascii="Times New Roman" w:hAnsi="Times New Roman" w:cs="Times New Roman"/>
        </w:rPr>
        <w:t xml:space="preserve">No se hallaron configuraciones de adsorción estables </w:t>
      </w:r>
      <w:proofErr w:type="gramStart"/>
      <w:r w:rsidRPr="00DE4D1D">
        <w:rPr>
          <w:rFonts w:ascii="Times New Roman" w:hAnsi="Times New Roman" w:cs="Times New Roman"/>
        </w:rPr>
        <w:t>del</w:t>
      </w:r>
      <w:proofErr w:type="gramEnd"/>
      <w:r w:rsidRPr="00DE4D1D">
        <w:rPr>
          <w:rFonts w:ascii="Times New Roman" w:hAnsi="Times New Roman" w:cs="Times New Roman"/>
        </w:rPr>
        <w:t xml:space="preserve"> metano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4</m:t>
            </m:r>
          </m:sub>
        </m:sSub>
      </m:oMath>
      <w:r w:rsidRPr="00DE4D1D">
        <w:rPr>
          <w:rFonts w:ascii="Times New Roman" w:hAnsi="Times New Roman" w:cs="Times New Roman"/>
        </w:rPr>
        <w:t xml:space="preserve">) sobre la superficie limpia, ni con oxígeno molecular preadsorbido en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DE4D1D">
        <w:rPr>
          <w:rFonts w:ascii="Times New Roman" w:hAnsi="Times New Roman" w:cs="Times New Roman"/>
        </w:rPr>
        <w:t xml:space="preserve">(0001). En presencia de oxígeno preadsorbido en forma disociada, se produce la disociación </w:t>
      </w:r>
      <w:proofErr w:type="gramStart"/>
      <w:r w:rsidRPr="00DE4D1D">
        <w:rPr>
          <w:rFonts w:ascii="Times New Roman" w:hAnsi="Times New Roman" w:cs="Times New Roman"/>
        </w:rPr>
        <w:t>del</w:t>
      </w:r>
      <w:proofErr w:type="gramEnd"/>
      <w:r w:rsidRPr="00DE4D1D">
        <w:rPr>
          <w:rFonts w:ascii="Times New Roman" w:hAnsi="Times New Roman" w:cs="Times New Roman"/>
        </w:rPr>
        <w:t xml:space="preserve"> metano y la formación de metanol con una energía de formación de </w:t>
      </w:r>
      <m:oMath>
        <m:r>
          <w:rPr>
            <w:rFonts w:ascii="Times New Roman" w:hAnsi="Times New Roman" w:cs="Times New Roman"/>
          </w:rPr>
          <m:t>-</m:t>
        </m:r>
        <m:r>
          <w:rPr>
            <w:rFonts w:ascii="Cambria Math" w:hAnsi="Times New Roman" w:cs="Times New Roman"/>
          </w:rPr>
          <m:t>5.14</m:t>
        </m:r>
      </m:oMath>
      <w:r w:rsidRPr="00DE4D1D">
        <w:rPr>
          <w:rFonts w:ascii="Times New Roman" w:hAnsi="Times New Roman" w:cs="Times New Roman"/>
        </w:rPr>
        <w:t xml:space="preserve"> eV, como se observa en la Fig. </w:t>
      </w:r>
      <w:hyperlink w:anchor="fig:4Irurzun">
        <w:r w:rsidR="00DE4D1D">
          <w:rPr>
            <w:rStyle w:val="EnlacedeInternet"/>
            <w:rFonts w:ascii="Times New Roman" w:hAnsi="Times New Roman" w:cs="Times New Roman"/>
            <w:color w:val="auto"/>
          </w:rPr>
          <w:t>4</w:t>
        </w:r>
      </w:hyperlink>
      <w:r w:rsidRPr="00DE4D1D">
        <w:rPr>
          <w:rFonts w:ascii="Times New Roman" w:hAnsi="Times New Roman" w:cs="Times New Roman"/>
        </w:rPr>
        <w:t>.</w:t>
      </w:r>
    </w:p>
    <w:p w:rsidR="00A62721" w:rsidRPr="00462DC3" w:rsidRDefault="00462DC3" w:rsidP="00DE4D1D">
      <w:pPr>
        <w:pStyle w:val="CaptionedFigure"/>
        <w:jc w:val="center"/>
        <w:rPr>
          <w:rFonts w:ascii="Times New Roman" w:hAnsi="Times New Roman" w:cs="Times New Roman"/>
        </w:rPr>
      </w:pPr>
      <w:bookmarkStart w:id="3" w:name="fig%3A4Irurzun"/>
      <w:r w:rsidRPr="00462DC3">
        <w:rPr>
          <w:rFonts w:ascii="Times New Roman" w:hAnsi="Times New Roman" w:cs="Times New Roman"/>
          <w:noProof/>
          <w:lang w:val="es-ES" w:eastAsia="es-ES"/>
        </w:rPr>
        <w:drawing>
          <wp:inline distT="0" distB="0" distL="114935" distR="114935">
            <wp:extent cx="4220441" cy="1780624"/>
            <wp:effectExtent l="19050" t="0" r="8659" b="0"/>
            <wp:docPr id="5" name="Imagen4" descr="Configuración más estable para la adsorción de CH_4 en O_2 disociativo sobre Cr_2O_3(0001): Sitio 3, con E_{ads} = -5.14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4" descr="Configuración más estable para la adsorción de CH_4 en O_2 disociativo sobre Cr_2O_3(0001): Sitio 3, con E_{ads} = -5.14 eV."/>
                    <pic:cNvPicPr>
                      <a:picLocks noChangeAspect="1" noChangeArrowheads="1"/>
                    </pic:cNvPicPr>
                  </pic:nvPicPr>
                  <pic:blipFill>
                    <a:blip r:embed="rId9"/>
                    <a:stretch>
                      <a:fillRect/>
                    </a:stretch>
                  </pic:blipFill>
                  <pic:spPr bwMode="auto">
                    <a:xfrm>
                      <a:off x="0" y="0"/>
                      <a:ext cx="4227332" cy="1783531"/>
                    </a:xfrm>
                    <a:prstGeom prst="rect">
                      <a:avLst/>
                    </a:prstGeom>
                  </pic:spPr>
                </pic:pic>
              </a:graphicData>
            </a:graphic>
          </wp:inline>
        </w:drawing>
      </w:r>
      <w:bookmarkEnd w:id="3"/>
    </w:p>
    <w:p w:rsidR="00A62721" w:rsidRPr="00462DC3" w:rsidRDefault="00DE4D1D" w:rsidP="00462DC3">
      <w:pPr>
        <w:pStyle w:val="ImageCaption"/>
        <w:jc w:val="both"/>
        <w:rPr>
          <w:rFonts w:ascii="Times New Roman" w:hAnsi="Times New Roman" w:cs="Times New Roman"/>
        </w:rPr>
      </w:pPr>
      <w:r>
        <w:rPr>
          <w:rFonts w:ascii="Times New Roman" w:hAnsi="Times New Roman" w:cs="Times New Roman"/>
        </w:rPr>
        <w:t xml:space="preserve">FIG. 4: </w:t>
      </w:r>
      <w:r w:rsidR="00462DC3" w:rsidRPr="00462DC3">
        <w:rPr>
          <w:rFonts w:ascii="Times New Roman" w:hAnsi="Times New Roman" w:cs="Times New Roman"/>
        </w:rPr>
        <w:t xml:space="preserve">Configuración más estable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4</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disociativo sobre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r>
          <w:rPr>
            <w:rFonts w:ascii="Cambria Math" w:hAnsi="Times New Roman" w:cs="Times New Roman"/>
          </w:rPr>
          <m:t xml:space="preserve"> </m:t>
        </m:r>
      </m:oMath>
      <w:r w:rsidR="00462DC3" w:rsidRPr="00462DC3">
        <w:rPr>
          <w:rFonts w:ascii="Times New Roman" w:hAnsi="Times New Roman" w:cs="Times New Roman"/>
        </w:rPr>
        <w:t xml:space="preserve">(0001): Sitio 3,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5.14</m:t>
        </m:r>
      </m:oMath>
      <w:r w:rsidR="00462DC3" w:rsidRPr="00462DC3">
        <w:rPr>
          <w:rFonts w:ascii="Times New Roman" w:hAnsi="Times New Roman" w:cs="Times New Roman"/>
        </w:rPr>
        <w:t xml:space="preserve"> eV.</w:t>
      </w:r>
    </w:p>
    <w:p w:rsidR="00A62721" w:rsidRPr="00462DC3" w:rsidRDefault="00462DC3" w:rsidP="00DE4D1D">
      <w:pPr>
        <w:pStyle w:val="CaptionedFigure"/>
        <w:jc w:val="center"/>
        <w:rPr>
          <w:rFonts w:ascii="Times New Roman" w:hAnsi="Times New Roman" w:cs="Times New Roman"/>
        </w:rPr>
      </w:pPr>
      <w:bookmarkStart w:id="4" w:name="fig%3A5Irurzun"/>
      <w:r w:rsidRPr="00462DC3">
        <w:rPr>
          <w:rFonts w:ascii="Times New Roman" w:hAnsi="Times New Roman" w:cs="Times New Roman"/>
          <w:noProof/>
          <w:lang w:val="es-ES" w:eastAsia="es-ES"/>
        </w:rPr>
        <w:drawing>
          <wp:inline distT="0" distB="0" distL="114935" distR="114935">
            <wp:extent cx="4670714" cy="1539112"/>
            <wp:effectExtent l="19050" t="0" r="0" b="0"/>
            <wp:docPr id="6" name="Imagen5" descr="Configuración más estable para la adsorción de CH_3 en Cr_2O_3(0001): Sitio 3, con E_{ads} =-1.22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5" descr="Configuración más estable para la adsorción de CH_3 en Cr_2O_3(0001): Sitio 3, con E_{ads} =-1.22 eV."/>
                    <pic:cNvPicPr>
                      <a:picLocks noChangeAspect="1" noChangeArrowheads="1"/>
                    </pic:cNvPicPr>
                  </pic:nvPicPr>
                  <pic:blipFill>
                    <a:blip r:embed="rId10"/>
                    <a:stretch>
                      <a:fillRect/>
                    </a:stretch>
                  </pic:blipFill>
                  <pic:spPr bwMode="auto">
                    <a:xfrm>
                      <a:off x="0" y="0"/>
                      <a:ext cx="4670179" cy="1538936"/>
                    </a:xfrm>
                    <a:prstGeom prst="rect">
                      <a:avLst/>
                    </a:prstGeom>
                  </pic:spPr>
                </pic:pic>
              </a:graphicData>
            </a:graphic>
          </wp:inline>
        </w:drawing>
      </w:r>
      <w:bookmarkEnd w:id="4"/>
    </w:p>
    <w:p w:rsidR="00A62721" w:rsidRPr="00462DC3" w:rsidRDefault="00DE4D1D" w:rsidP="00462DC3">
      <w:pPr>
        <w:pStyle w:val="ImageCaption"/>
        <w:jc w:val="both"/>
        <w:rPr>
          <w:rFonts w:ascii="Times New Roman" w:hAnsi="Times New Roman" w:cs="Times New Roman"/>
        </w:rPr>
      </w:pPr>
      <w:r>
        <w:rPr>
          <w:rFonts w:ascii="Times New Roman" w:hAnsi="Times New Roman" w:cs="Times New Roman"/>
        </w:rPr>
        <w:t xml:space="preserve">FIG. 5: </w:t>
      </w:r>
      <w:r w:rsidR="00462DC3" w:rsidRPr="00462DC3">
        <w:rPr>
          <w:rFonts w:ascii="Times New Roman" w:hAnsi="Times New Roman" w:cs="Times New Roman"/>
        </w:rPr>
        <w:t xml:space="preserve">Configuración más estable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3</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r>
          <w:rPr>
            <w:rFonts w:ascii="Cambria Math" w:hAnsi="Times New Roman" w:cs="Times New Roman"/>
          </w:rPr>
          <m:t xml:space="preserve"> </m:t>
        </m:r>
      </m:oMath>
      <w:r w:rsidR="00462DC3" w:rsidRPr="00462DC3">
        <w:rPr>
          <w:rFonts w:ascii="Times New Roman" w:hAnsi="Times New Roman" w:cs="Times New Roman"/>
        </w:rPr>
        <w:t xml:space="preserve">(0001): Sitio 3,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1.22</m:t>
        </m:r>
      </m:oMath>
      <w:r w:rsidR="00462DC3" w:rsidRPr="00462DC3">
        <w:rPr>
          <w:rFonts w:ascii="Times New Roman" w:hAnsi="Times New Roman" w:cs="Times New Roman"/>
        </w:rPr>
        <w:t xml:space="preserve"> eV.</w:t>
      </w:r>
    </w:p>
    <w:p w:rsidR="00A62721" w:rsidRPr="00462DC3" w:rsidRDefault="00462DC3" w:rsidP="00462DC3">
      <w:pPr>
        <w:pStyle w:val="Textoindependiente"/>
        <w:jc w:val="both"/>
        <w:rPr>
          <w:rFonts w:ascii="Times New Roman" w:hAnsi="Times New Roman" w:cs="Times New Roman"/>
        </w:rPr>
      </w:pPr>
      <w:proofErr w:type="gramStart"/>
      <w:r w:rsidRPr="00462DC3">
        <w:rPr>
          <w:rFonts w:ascii="Times New Roman" w:hAnsi="Times New Roman" w:cs="Times New Roman"/>
        </w:rPr>
        <w:t>El metilo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3</m:t>
            </m:r>
          </m:sub>
        </m:sSub>
      </m:oMath>
      <w:r w:rsidRPr="00462DC3">
        <w:rPr>
          <w:rFonts w:ascii="Times New Roman" w:hAnsi="Times New Roman" w:cs="Times New Roman"/>
        </w:rPr>
        <w:t xml:space="preserve">) se adsorbe sobre la superficie limpia de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(0001), hallándose la mayor energía de adsorción en el sitio 3 (Fig.</w:t>
      </w:r>
      <w:proofErr w:type="gramEnd"/>
      <w:r w:rsidRPr="00462DC3">
        <w:rPr>
          <w:rFonts w:ascii="Times New Roman" w:hAnsi="Times New Roman" w:cs="Times New Roman"/>
        </w:rPr>
        <w:t xml:space="preserve"> </w:t>
      </w:r>
      <w:hyperlink w:anchor="fig:5Irurzun">
        <w:r w:rsidR="00DE4D1D">
          <w:rPr>
            <w:rStyle w:val="EnlacedeInternet"/>
            <w:rFonts w:ascii="Times New Roman" w:hAnsi="Times New Roman" w:cs="Times New Roman"/>
            <w:color w:val="auto"/>
          </w:rPr>
          <w:t>5</w:t>
        </w:r>
      </w:hyperlink>
      <w:r w:rsidRPr="00DE4D1D">
        <w:rPr>
          <w:rFonts w:ascii="Times New Roman" w:hAnsi="Times New Roman" w:cs="Times New Roman"/>
        </w:rPr>
        <w:t>), co</w:t>
      </w:r>
      <w:r w:rsidRPr="00462DC3">
        <w:rPr>
          <w:rFonts w:ascii="Times New Roman" w:hAnsi="Times New Roman" w:cs="Times New Roman"/>
        </w:rPr>
        <w:t xml:space="preserve">n una energía de adsorción de </w:t>
      </w:r>
      <m:oMath>
        <m:r>
          <w:rPr>
            <w:rFonts w:ascii="Times New Roman" w:hAnsi="Times New Roman" w:cs="Times New Roman"/>
          </w:rPr>
          <m:t>-</m:t>
        </m:r>
        <m:r>
          <w:rPr>
            <w:rFonts w:ascii="Cambria Math" w:hAnsi="Times New Roman" w:cs="Times New Roman"/>
          </w:rPr>
          <m:t>1.22</m:t>
        </m:r>
      </m:oMath>
      <w:r w:rsidRPr="00462DC3">
        <w:rPr>
          <w:rFonts w:ascii="Times New Roman" w:hAnsi="Times New Roman" w:cs="Times New Roman"/>
        </w:rPr>
        <w:t xml:space="preserve"> eV. </w:t>
      </w:r>
      <w:proofErr w:type="gramStart"/>
      <w:r w:rsidRPr="00462DC3">
        <w:rPr>
          <w:rFonts w:ascii="Times New Roman" w:hAnsi="Times New Roman" w:cs="Times New Roman"/>
        </w:rPr>
        <w:t xml:space="preserve">En presencia de oxígeno preadsorbido en estado molecular sobre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 xml:space="preserve">(0001) el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3</m:t>
            </m:r>
          </m:sub>
        </m:sSub>
      </m:oMath>
      <w:r w:rsidRPr="00462DC3">
        <w:rPr>
          <w:rFonts w:ascii="Times New Roman" w:hAnsi="Times New Roman" w:cs="Times New Roman"/>
        </w:rPr>
        <w:t xml:space="preserve"> se adsorbe sin interactuar (Fig</w:t>
      </w:r>
      <w:r w:rsidRPr="00DE4D1D">
        <w:rPr>
          <w:rFonts w:ascii="Times New Roman" w:hAnsi="Times New Roman" w:cs="Times New Roman"/>
        </w:rPr>
        <w:t>.</w:t>
      </w:r>
      <w:proofErr w:type="gramEnd"/>
      <w:r w:rsidRPr="00DE4D1D">
        <w:rPr>
          <w:rFonts w:ascii="Times New Roman" w:hAnsi="Times New Roman" w:cs="Times New Roman"/>
        </w:rPr>
        <w:t xml:space="preserve"> </w:t>
      </w:r>
      <w:hyperlink w:anchor="fig:6Irurzun">
        <w:r w:rsidR="00DE4D1D">
          <w:rPr>
            <w:rStyle w:val="EnlacedeInternet"/>
            <w:rFonts w:ascii="Times New Roman" w:hAnsi="Times New Roman" w:cs="Times New Roman"/>
            <w:color w:val="auto"/>
          </w:rPr>
          <w:t>6</w:t>
        </w:r>
      </w:hyperlink>
      <w:r w:rsidRPr="00DE4D1D">
        <w:rPr>
          <w:rFonts w:ascii="Times New Roman" w:hAnsi="Times New Roman" w:cs="Times New Roman"/>
        </w:rPr>
        <w:t>), con un</w:t>
      </w:r>
      <w:r w:rsidRPr="00462DC3">
        <w:rPr>
          <w:rFonts w:ascii="Times New Roman" w:hAnsi="Times New Roman" w:cs="Times New Roman"/>
        </w:rPr>
        <w:t xml:space="preserve">a energía de adsorción de </w:t>
      </w:r>
      <m:oMath>
        <m:r>
          <w:rPr>
            <w:rFonts w:ascii="Times New Roman" w:hAnsi="Times New Roman" w:cs="Times New Roman"/>
          </w:rPr>
          <m:t>-</m:t>
        </m:r>
        <m:r>
          <w:rPr>
            <w:rFonts w:ascii="Cambria Math" w:hAnsi="Times New Roman" w:cs="Times New Roman"/>
          </w:rPr>
          <m:t>1.14</m:t>
        </m:r>
      </m:oMath>
      <w:r w:rsidRPr="00462DC3">
        <w:rPr>
          <w:rFonts w:ascii="Times New Roman" w:hAnsi="Times New Roman" w:cs="Times New Roman"/>
        </w:rPr>
        <w:t xml:space="preserve"> eV.</w:t>
      </w:r>
    </w:p>
    <w:p w:rsidR="00A62721" w:rsidRPr="00462DC3" w:rsidRDefault="00462DC3" w:rsidP="00797C57">
      <w:pPr>
        <w:pStyle w:val="CaptionedFigure"/>
        <w:jc w:val="center"/>
        <w:rPr>
          <w:rFonts w:ascii="Times New Roman" w:hAnsi="Times New Roman" w:cs="Times New Roman"/>
        </w:rPr>
      </w:pPr>
      <w:bookmarkStart w:id="5" w:name="fig%3A6Irurzun"/>
      <w:r w:rsidRPr="00462DC3">
        <w:rPr>
          <w:rFonts w:ascii="Times New Roman" w:hAnsi="Times New Roman" w:cs="Times New Roman"/>
          <w:noProof/>
          <w:lang w:val="es-ES" w:eastAsia="es-ES"/>
        </w:rPr>
        <w:drawing>
          <wp:inline distT="0" distB="0" distL="114935" distR="114935">
            <wp:extent cx="4627418" cy="1655955"/>
            <wp:effectExtent l="19050" t="0" r="1732" b="0"/>
            <wp:docPr id="7" name="Imagen6" descr="Configuración más estable para la adsorción de CH_3 con O_2 molecular sobre Cr_2O_3(0001): a y b). Sitio 2, con E_{ads} = -1.14 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6" descr="Configuración más estable para la adsorción de CH_3 con O_2 molecular sobre Cr_2O_3(0001): a y b). Sitio 2, con E_{ads} = -1.14 eV."/>
                    <pic:cNvPicPr>
                      <a:picLocks noChangeAspect="1" noChangeArrowheads="1"/>
                    </pic:cNvPicPr>
                  </pic:nvPicPr>
                  <pic:blipFill>
                    <a:blip r:embed="rId11"/>
                    <a:stretch>
                      <a:fillRect/>
                    </a:stretch>
                  </pic:blipFill>
                  <pic:spPr bwMode="auto">
                    <a:xfrm>
                      <a:off x="0" y="0"/>
                      <a:ext cx="4627418" cy="1655955"/>
                    </a:xfrm>
                    <a:prstGeom prst="rect">
                      <a:avLst/>
                    </a:prstGeom>
                  </pic:spPr>
                </pic:pic>
              </a:graphicData>
            </a:graphic>
          </wp:inline>
        </w:drawing>
      </w:r>
      <w:bookmarkEnd w:id="5"/>
    </w:p>
    <w:p w:rsidR="00A62721" w:rsidRPr="00462DC3" w:rsidRDefault="00797C57" w:rsidP="00462DC3">
      <w:pPr>
        <w:pStyle w:val="ImageCaption"/>
        <w:jc w:val="both"/>
        <w:rPr>
          <w:rFonts w:ascii="Times New Roman" w:hAnsi="Times New Roman" w:cs="Times New Roman"/>
        </w:rPr>
      </w:pPr>
      <w:r>
        <w:rPr>
          <w:rFonts w:ascii="Times New Roman" w:hAnsi="Times New Roman" w:cs="Times New Roman"/>
        </w:rPr>
        <w:t xml:space="preserve">FIG. 6: </w:t>
      </w:r>
      <w:r w:rsidR="00462DC3" w:rsidRPr="00462DC3">
        <w:rPr>
          <w:rFonts w:ascii="Times New Roman" w:hAnsi="Times New Roman" w:cs="Times New Roman"/>
        </w:rPr>
        <w:t xml:space="preserve">Configuración más estable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3</m:t>
            </m:r>
          </m:sub>
        </m:sSub>
      </m:oMath>
      <w:r w:rsidR="00462DC3" w:rsidRPr="00462DC3">
        <w:rPr>
          <w:rFonts w:ascii="Times New Roman" w:hAnsi="Times New Roman" w:cs="Times New Roman"/>
        </w:rPr>
        <w:t xml:space="preserve"> con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molecular sobre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 xml:space="preserve">(0001): a y b). Sitio 2,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1.14</m:t>
        </m:r>
      </m:oMath>
      <w:r w:rsidR="00462DC3" w:rsidRPr="00462DC3">
        <w:rPr>
          <w:rFonts w:ascii="Times New Roman" w:hAnsi="Times New Roman" w:cs="Times New Roman"/>
        </w:rPr>
        <w:t xml:space="preserve"> eV.</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lastRenderedPageBreak/>
        <w:t xml:space="preserve">En presencia de oxígeno preadsorbido en estado disociado el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3</m:t>
            </m:r>
          </m:sub>
        </m:sSub>
      </m:oMath>
      <w:r w:rsidRPr="00462DC3">
        <w:rPr>
          <w:rFonts w:ascii="Times New Roman" w:hAnsi="Times New Roman" w:cs="Times New Roman"/>
        </w:rPr>
        <w:t xml:space="preserve"> se disocia dando lugar a la formación de un OH que se une luego al carbono de alguna </w:t>
      </w:r>
      <w:proofErr w:type="gramStart"/>
      <w:r w:rsidRPr="00462DC3">
        <w:rPr>
          <w:rFonts w:ascii="Times New Roman" w:hAnsi="Times New Roman" w:cs="Times New Roman"/>
        </w:rPr>
        <w:t xml:space="preserve">especie </w:t>
      </w:r>
      <m:oMath>
        <w:proofErr w:type="gramEnd"/>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Cambria Math" w:cs="Times New Roman"/>
              </w:rPr>
              <m:t>x</m:t>
            </m:r>
          </m:sub>
        </m:sSub>
      </m:oMath>
      <w:r w:rsidRPr="00462DC3">
        <w:rPr>
          <w:rFonts w:ascii="Times New Roman" w:hAnsi="Times New Roman" w:cs="Times New Roman"/>
        </w:rPr>
        <w:t xml:space="preserve">. Las especies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2</m:t>
            </m:r>
          </m:sub>
        </m:sSub>
      </m:oMath>
      <w:r w:rsidRPr="00462DC3">
        <w:rPr>
          <w:rFonts w:ascii="Times New Roman" w:hAnsi="Times New Roman" w:cs="Times New Roman"/>
        </w:rPr>
        <w:t xml:space="preserve"> y el CH se adsorbieron en los cuatro sitios estudiados sobre la superficie limpia </w:t>
      </w:r>
      <w:proofErr w:type="gramStart"/>
      <w:r w:rsidRPr="00462DC3">
        <w:rPr>
          <w:rFonts w:ascii="Times New Roman" w:hAnsi="Times New Roman" w:cs="Times New Roman"/>
        </w:rPr>
        <w:t>del</w:t>
      </w:r>
      <w:proofErr w:type="gramEnd"/>
      <w:r w:rsidRPr="00462DC3">
        <w:rPr>
          <w:rFonts w:ascii="Times New Roman" w:hAnsi="Times New Roman" w:cs="Times New Roman"/>
        </w:rPr>
        <w:t xml:space="preserve"> sustrato (Figs. </w:t>
      </w:r>
      <w:hyperlink w:anchor="fig:7Irurzun">
        <w:r w:rsidR="00797C57">
          <w:rPr>
            <w:rStyle w:val="EnlacedeInternet"/>
            <w:rFonts w:ascii="Times New Roman" w:hAnsi="Times New Roman" w:cs="Times New Roman"/>
          </w:rPr>
          <w:t>7</w:t>
        </w:r>
      </w:hyperlink>
      <w:r w:rsidRPr="00462DC3">
        <w:rPr>
          <w:rFonts w:ascii="Times New Roman" w:hAnsi="Times New Roman" w:cs="Times New Roman"/>
        </w:rPr>
        <w:t xml:space="preserve"> - </w:t>
      </w:r>
      <w:hyperlink w:anchor="fig:8Irurzun">
        <w:r w:rsidR="00797C57">
          <w:rPr>
            <w:rStyle w:val="EnlacedeInternet"/>
            <w:rFonts w:ascii="Times New Roman" w:hAnsi="Times New Roman" w:cs="Times New Roman"/>
          </w:rPr>
          <w:t>8</w:t>
        </w:r>
      </w:hyperlink>
      <w:r w:rsidRPr="00462DC3">
        <w:rPr>
          <w:rFonts w:ascii="Times New Roman" w:hAnsi="Times New Roman" w:cs="Times New Roman"/>
        </w:rPr>
        <w:t xml:space="preserve">), con energías de adsorción de </w:t>
      </w:r>
      <m:oMath>
        <m:r>
          <w:rPr>
            <w:rFonts w:ascii="Times New Roman" w:hAnsi="Times New Roman" w:cs="Times New Roman"/>
          </w:rPr>
          <m:t>-</m:t>
        </m:r>
        <m:r>
          <w:rPr>
            <w:rFonts w:ascii="Cambria Math" w:hAnsi="Times New Roman" w:cs="Times New Roman"/>
          </w:rPr>
          <m:t>3.53</m:t>
        </m:r>
      </m:oMath>
      <w:r w:rsidRPr="00462DC3">
        <w:rPr>
          <w:rFonts w:ascii="Times New Roman" w:hAnsi="Times New Roman" w:cs="Times New Roman"/>
        </w:rPr>
        <w:t xml:space="preserve"> y de </w:t>
      </w:r>
      <m:oMath>
        <m:r>
          <w:rPr>
            <w:rFonts w:ascii="Times New Roman" w:hAnsi="Times New Roman" w:cs="Times New Roman"/>
          </w:rPr>
          <m:t>-</m:t>
        </m:r>
        <m:r>
          <w:rPr>
            <w:rFonts w:ascii="Cambria Math" w:hAnsi="Times New Roman" w:cs="Times New Roman"/>
          </w:rPr>
          <m:t>2.76</m:t>
        </m:r>
      </m:oMath>
      <w:r w:rsidRPr="00462DC3">
        <w:rPr>
          <w:rFonts w:ascii="Times New Roman" w:hAnsi="Times New Roman" w:cs="Times New Roman"/>
        </w:rPr>
        <w:t xml:space="preserve"> eV.</w:t>
      </w:r>
    </w:p>
    <w:p w:rsidR="00A62721" w:rsidRPr="00462DC3" w:rsidRDefault="000F1FED" w:rsidP="000F1FED">
      <w:pPr>
        <w:pStyle w:val="Textoindependiente"/>
        <w:jc w:val="center"/>
        <w:rPr>
          <w:rFonts w:ascii="Times New Roman" w:hAnsi="Times New Roman" w:cs="Times New Roman"/>
        </w:rPr>
      </w:pPr>
      <w:r w:rsidRPr="000F1FED">
        <w:drawing>
          <wp:inline distT="0" distB="0" distL="0" distR="0">
            <wp:extent cx="5391150" cy="3908541"/>
            <wp:effectExtent l="19050" t="0" r="0" b="0"/>
            <wp:docPr id="1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391722" cy="3908955"/>
                    </a:xfrm>
                    <a:prstGeom prst="rect">
                      <a:avLst/>
                    </a:prstGeom>
                    <a:noFill/>
                    <a:ln w="9525">
                      <a:noFill/>
                      <a:miter lim="800000"/>
                      <a:headEnd/>
                      <a:tailEnd/>
                    </a:ln>
                  </pic:spPr>
                </pic:pic>
              </a:graphicData>
            </a:graphic>
          </wp:inline>
        </w:drawing>
      </w:r>
    </w:p>
    <w:p w:rsidR="000F1FED" w:rsidRDefault="000F1FED" w:rsidP="000F1FED">
      <w:pPr>
        <w:pStyle w:val="ImageCaption"/>
        <w:jc w:val="both"/>
        <w:rPr>
          <w:rFonts w:ascii="Times New Roman" w:hAnsi="Times New Roman" w:cs="Times New Roman"/>
        </w:rPr>
      </w:pPr>
      <w:r>
        <w:rPr>
          <w:rFonts w:ascii="Times New Roman" w:hAnsi="Times New Roman" w:cs="Times New Roman"/>
        </w:rPr>
        <w:t xml:space="preserve">FIG. 7: </w:t>
      </w:r>
      <w:r w:rsidRPr="000F1FED">
        <w:rPr>
          <w:rFonts w:ascii="Times New Roman" w:hAnsi="Times New Roman" w:cs="Times New Roman"/>
        </w:rPr>
        <w:t>Configuraciones más estables para la adsorción de CH</w:t>
      </w:r>
      <w:r w:rsidRPr="000F1FED">
        <w:rPr>
          <w:rFonts w:ascii="Times New Roman" w:hAnsi="Times New Roman" w:cs="Times New Roman"/>
          <w:vertAlign w:val="subscript"/>
        </w:rPr>
        <w:t>2</w:t>
      </w:r>
      <w:r>
        <w:rPr>
          <w:rFonts w:ascii="Times New Roman" w:hAnsi="Times New Roman" w:cs="Times New Roman"/>
        </w:rPr>
        <w:t xml:space="preserve"> </w:t>
      </w:r>
      <w:r w:rsidRPr="000F1FED">
        <w:rPr>
          <w:rFonts w:ascii="Times New Roman" w:hAnsi="Times New Roman" w:cs="Times New Roman"/>
        </w:rPr>
        <w:t>en Cr</w:t>
      </w:r>
      <w:r w:rsidRPr="000F1FED">
        <w:rPr>
          <w:rFonts w:ascii="Times New Roman" w:hAnsi="Times New Roman" w:cs="Times New Roman"/>
          <w:vertAlign w:val="subscript"/>
        </w:rPr>
        <w:t>2</w:t>
      </w:r>
      <w:r w:rsidRPr="000F1FED">
        <w:rPr>
          <w:rFonts w:ascii="Times New Roman" w:hAnsi="Times New Roman" w:cs="Times New Roman"/>
        </w:rPr>
        <w:t>O</w:t>
      </w:r>
      <w:r w:rsidRPr="000F1FED">
        <w:rPr>
          <w:rFonts w:ascii="Times New Roman" w:hAnsi="Times New Roman" w:cs="Times New Roman"/>
          <w:vertAlign w:val="subscript"/>
        </w:rPr>
        <w:t>3</w:t>
      </w:r>
      <w:r>
        <w:rPr>
          <w:rFonts w:ascii="Times New Roman" w:hAnsi="Times New Roman" w:cs="Times New Roman"/>
        </w:rPr>
        <w:t xml:space="preserve"> </w:t>
      </w:r>
      <w:r w:rsidRPr="000F1FED">
        <w:rPr>
          <w:rFonts w:ascii="Times New Roman" w:hAnsi="Times New Roman" w:cs="Times New Roman"/>
        </w:rPr>
        <w:t xml:space="preserve">(0001), ambas con Eads = -3.53 eV: a y b). </w:t>
      </w:r>
      <w:proofErr w:type="gramStart"/>
      <w:r w:rsidRPr="000F1FED">
        <w:rPr>
          <w:rFonts w:ascii="Times New Roman" w:hAnsi="Times New Roman" w:cs="Times New Roman"/>
        </w:rPr>
        <w:t>Sitio 1, c y</w:t>
      </w:r>
      <w:r>
        <w:rPr>
          <w:rFonts w:ascii="Times New Roman" w:hAnsi="Times New Roman" w:cs="Times New Roman"/>
        </w:rPr>
        <w:t xml:space="preserve"> </w:t>
      </w:r>
      <w:r w:rsidRPr="000F1FED">
        <w:rPr>
          <w:rFonts w:ascii="Times New Roman" w:hAnsi="Times New Roman" w:cs="Times New Roman"/>
        </w:rPr>
        <w:t>d).</w:t>
      </w:r>
      <w:proofErr w:type="gramEnd"/>
      <w:r w:rsidRPr="000F1FED">
        <w:rPr>
          <w:rFonts w:ascii="Times New Roman" w:hAnsi="Times New Roman" w:cs="Times New Roman"/>
        </w:rPr>
        <w:t xml:space="preserve"> </w:t>
      </w:r>
      <w:proofErr w:type="gramStart"/>
      <w:r w:rsidRPr="000F1FED">
        <w:rPr>
          <w:rFonts w:ascii="Times New Roman" w:hAnsi="Times New Roman" w:cs="Times New Roman"/>
        </w:rPr>
        <w:t>Sitio 4.</w:t>
      </w:r>
      <w:proofErr w:type="gramEnd"/>
      <w:r>
        <w:rPr>
          <w:rFonts w:ascii="Times New Roman" w:hAnsi="Times New Roman" w:cs="Times New Roman"/>
        </w:rPr>
        <w:t xml:space="preserve"> </w:t>
      </w:r>
    </w:p>
    <w:p w:rsidR="000F1FED" w:rsidRDefault="000F1FED" w:rsidP="000F1FED">
      <w:pPr>
        <w:pStyle w:val="ImageCaption"/>
        <w:jc w:val="center"/>
        <w:rPr>
          <w:rFonts w:ascii="Times New Roman" w:hAnsi="Times New Roman" w:cs="Times New Roman"/>
        </w:rPr>
      </w:pPr>
      <w:r w:rsidRPr="000F1FED">
        <w:drawing>
          <wp:inline distT="0" distB="0" distL="0" distR="0">
            <wp:extent cx="5515727" cy="1856509"/>
            <wp:effectExtent l="19050" t="0" r="8773" b="0"/>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5520244" cy="1858029"/>
                    </a:xfrm>
                    <a:prstGeom prst="rect">
                      <a:avLst/>
                    </a:prstGeom>
                    <a:noFill/>
                    <a:ln w="9525">
                      <a:noFill/>
                      <a:miter lim="800000"/>
                      <a:headEnd/>
                      <a:tailEnd/>
                    </a:ln>
                  </pic:spPr>
                </pic:pic>
              </a:graphicData>
            </a:graphic>
          </wp:inline>
        </w:drawing>
      </w:r>
    </w:p>
    <w:p w:rsidR="00A62721" w:rsidRPr="00462DC3" w:rsidRDefault="000F1FED" w:rsidP="00462DC3">
      <w:pPr>
        <w:pStyle w:val="ImageCaption"/>
        <w:jc w:val="both"/>
        <w:rPr>
          <w:rFonts w:ascii="Times New Roman" w:hAnsi="Times New Roman" w:cs="Times New Roman"/>
        </w:rPr>
      </w:pPr>
      <w:r>
        <w:rPr>
          <w:rFonts w:ascii="Times New Roman" w:hAnsi="Times New Roman" w:cs="Times New Roman"/>
        </w:rPr>
        <w:t xml:space="preserve">FIG. 8: </w:t>
      </w:r>
      <w:r w:rsidR="00462DC3" w:rsidRPr="00462DC3">
        <w:rPr>
          <w:rFonts w:ascii="Times New Roman" w:hAnsi="Times New Roman" w:cs="Times New Roman"/>
        </w:rPr>
        <w:t xml:space="preserve">Configuración más estable para la adsorción de CH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Pr>
          <w:rFonts w:ascii="Times New Roman" w:eastAsiaTheme="minorEastAsia" w:hAnsi="Times New Roman" w:cs="Times New Roman"/>
        </w:rPr>
        <w:t xml:space="preserve"> </w:t>
      </w:r>
      <w:r w:rsidR="00462DC3" w:rsidRPr="00462DC3">
        <w:rPr>
          <w:rFonts w:ascii="Times New Roman" w:hAnsi="Times New Roman" w:cs="Times New Roman"/>
        </w:rPr>
        <w:t xml:space="preserve">(0001): a y b). Sitio 1,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2.76</m:t>
        </m:r>
      </m:oMath>
      <w:r w:rsidR="00462DC3" w:rsidRPr="00462DC3">
        <w:rPr>
          <w:rFonts w:ascii="Times New Roman" w:hAnsi="Times New Roman" w:cs="Times New Roman"/>
        </w:rPr>
        <w:t xml:space="preserve"> eV.</w:t>
      </w:r>
    </w:p>
    <w:p w:rsidR="00A62721" w:rsidRPr="000F1FED"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El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Times New Roman" w:cs="Times New Roman"/>
              </w:rPr>
              <m:t>2</m:t>
            </m:r>
          </m:sub>
        </m:sSub>
      </m:oMath>
      <w:r w:rsidRPr="00462DC3">
        <w:rPr>
          <w:rFonts w:ascii="Times New Roman" w:hAnsi="Times New Roman" w:cs="Times New Roman"/>
        </w:rPr>
        <w:t xml:space="preserve"> </w:t>
      </w:r>
      <w:r w:rsidRPr="000F1FED">
        <w:rPr>
          <w:rFonts w:ascii="Times New Roman" w:hAnsi="Times New Roman" w:cs="Times New Roman"/>
        </w:rPr>
        <w:t xml:space="preserve">interactúa con el oxígeno preadsorbido tanto en estado molecular </w:t>
      </w:r>
      <w:proofErr w:type="gramStart"/>
      <w:r w:rsidRPr="000F1FED">
        <w:rPr>
          <w:rFonts w:ascii="Times New Roman" w:hAnsi="Times New Roman" w:cs="Times New Roman"/>
        </w:rPr>
        <w:t>como</w:t>
      </w:r>
      <w:proofErr w:type="gramEnd"/>
      <w:r w:rsidRPr="000F1FED">
        <w:rPr>
          <w:rFonts w:ascii="Times New Roman" w:hAnsi="Times New Roman" w:cs="Times New Roman"/>
        </w:rPr>
        <w:t xml:space="preserve"> disociado dando lugar a la formación de formaldehído en estado gaseoso, con una energía de </w:t>
      </w:r>
      <m:oMath>
        <m:r>
          <w:rPr>
            <w:rFonts w:ascii="Times New Roman" w:hAnsi="Times New Roman" w:cs="Times New Roman"/>
          </w:rPr>
          <m:t>-</m:t>
        </m:r>
        <m:r>
          <w:rPr>
            <w:rFonts w:ascii="Cambria Math" w:hAnsi="Times New Roman" w:cs="Times New Roman"/>
          </w:rPr>
          <m:t>6.09</m:t>
        </m:r>
      </m:oMath>
      <w:r w:rsidRPr="000F1FED">
        <w:rPr>
          <w:rFonts w:ascii="Times New Roman" w:hAnsi="Times New Roman" w:cs="Times New Roman"/>
        </w:rPr>
        <w:t xml:space="preserve"> eV (Fig. </w:t>
      </w:r>
      <w:hyperlink w:anchor="fig:9Irurzun">
        <w:r w:rsidR="000F1FED" w:rsidRPr="000F1FED">
          <w:rPr>
            <w:rStyle w:val="EnlacedeInternet"/>
            <w:rFonts w:ascii="Times New Roman" w:hAnsi="Times New Roman" w:cs="Times New Roman"/>
            <w:color w:val="auto"/>
          </w:rPr>
          <w:t>9</w:t>
        </w:r>
      </w:hyperlink>
      <w:r w:rsidRPr="000F1FED">
        <w:rPr>
          <w:rFonts w:ascii="Times New Roman" w:hAnsi="Times New Roman" w:cs="Times New Roman"/>
        </w:rPr>
        <w:t xml:space="preserve">), y a dioximetileno adsorbido sobre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0F1FED">
        <w:rPr>
          <w:rFonts w:ascii="Times New Roman" w:hAnsi="Times New Roman" w:cs="Times New Roman"/>
        </w:rPr>
        <w:t xml:space="preserve">(0001) con una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8.17</m:t>
        </m:r>
      </m:oMath>
      <w:r w:rsidRPr="000F1FED">
        <w:rPr>
          <w:rFonts w:ascii="Times New Roman" w:hAnsi="Times New Roman" w:cs="Times New Roman"/>
        </w:rPr>
        <w:t xml:space="preserve"> eV (Fig. </w:t>
      </w:r>
      <w:hyperlink w:anchor="fig:10Irurzun">
        <w:r w:rsidRPr="000F1FED">
          <w:rPr>
            <w:rStyle w:val="EnlacedeInternet"/>
            <w:rFonts w:ascii="Times New Roman" w:hAnsi="Times New Roman" w:cs="Times New Roman"/>
            <w:color w:val="auto"/>
          </w:rPr>
          <w:t>1</w:t>
        </w:r>
        <w:r w:rsidR="000F1FED" w:rsidRPr="000F1FED">
          <w:rPr>
            <w:rStyle w:val="EnlacedeInternet"/>
            <w:rFonts w:ascii="Times New Roman" w:hAnsi="Times New Roman" w:cs="Times New Roman"/>
            <w:color w:val="auto"/>
          </w:rPr>
          <w:t>0</w:t>
        </w:r>
      </w:hyperlink>
      <w:r w:rsidRPr="000F1FED">
        <w:rPr>
          <w:rFonts w:ascii="Times New Roman" w:hAnsi="Times New Roman" w:cs="Times New Roman"/>
        </w:rPr>
        <w:t>).</w:t>
      </w:r>
    </w:p>
    <w:p w:rsidR="00A62721" w:rsidRPr="00462DC3" w:rsidRDefault="00462DC3" w:rsidP="000F1FED">
      <w:pPr>
        <w:pStyle w:val="CaptionedFigure"/>
        <w:jc w:val="center"/>
        <w:rPr>
          <w:rFonts w:ascii="Times New Roman" w:hAnsi="Times New Roman" w:cs="Times New Roman"/>
        </w:rPr>
      </w:pPr>
      <w:bookmarkStart w:id="6" w:name="fig%3A9Irurzun"/>
      <w:r w:rsidRPr="00462DC3">
        <w:rPr>
          <w:rFonts w:ascii="Times New Roman" w:hAnsi="Times New Roman" w:cs="Times New Roman"/>
          <w:noProof/>
          <w:lang w:val="es-ES" w:eastAsia="es-ES"/>
        </w:rPr>
        <w:lastRenderedPageBreak/>
        <w:drawing>
          <wp:inline distT="0" distB="0" distL="114935" distR="114935">
            <wp:extent cx="4220441" cy="1897189"/>
            <wp:effectExtent l="19050" t="0" r="8659" b="0"/>
            <wp:docPr id="11" name="Imagen10" descr="Configuración más estable para la adsorción de CH_2 en O_2 molecular en Cr_2O_3(0001): a y b). Sitio 2, con E_{ads} = -6.09\;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10" descr="Configuración más estable para la adsorción de CH_2 en O_2 molecular en Cr_2O_3(0001): a y b). Sitio 2, con E_{ads} = -6.09\;eV."/>
                    <pic:cNvPicPr>
                      <a:picLocks noChangeAspect="1" noChangeArrowheads="1"/>
                    </pic:cNvPicPr>
                  </pic:nvPicPr>
                  <pic:blipFill>
                    <a:blip r:embed="rId14"/>
                    <a:stretch>
                      <a:fillRect/>
                    </a:stretch>
                  </pic:blipFill>
                  <pic:spPr bwMode="auto">
                    <a:xfrm>
                      <a:off x="0" y="0"/>
                      <a:ext cx="4220370" cy="1897157"/>
                    </a:xfrm>
                    <a:prstGeom prst="rect">
                      <a:avLst/>
                    </a:prstGeom>
                  </pic:spPr>
                </pic:pic>
              </a:graphicData>
            </a:graphic>
          </wp:inline>
        </w:drawing>
      </w:r>
      <w:bookmarkEnd w:id="6"/>
    </w:p>
    <w:p w:rsidR="00A62721" w:rsidRPr="00462DC3" w:rsidRDefault="000F1FED" w:rsidP="00462DC3">
      <w:pPr>
        <w:pStyle w:val="ImageCaption"/>
        <w:jc w:val="both"/>
        <w:rPr>
          <w:rFonts w:ascii="Times New Roman" w:hAnsi="Times New Roman" w:cs="Times New Roman"/>
        </w:rPr>
      </w:pPr>
      <w:r>
        <w:rPr>
          <w:rFonts w:ascii="Times New Roman" w:hAnsi="Times New Roman" w:cs="Times New Roman"/>
        </w:rPr>
        <w:t xml:space="preserve">FIG. 9: </w:t>
      </w:r>
      <w:r w:rsidR="00462DC3" w:rsidRPr="00462DC3">
        <w:rPr>
          <w:rFonts w:ascii="Times New Roman" w:hAnsi="Times New Roman" w:cs="Times New Roman"/>
        </w:rPr>
        <w:t xml:space="preserve">Configuración más estable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2</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molecular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 xml:space="preserve">(0001): a y b). Sitio 2,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6.09</m:t>
        </m:r>
      </m:oMath>
      <w:r w:rsidR="00462DC3" w:rsidRPr="00462DC3">
        <w:rPr>
          <w:rFonts w:ascii="Times New Roman" w:hAnsi="Times New Roman" w:cs="Times New Roman"/>
        </w:rPr>
        <w:t>eV.</w:t>
      </w:r>
    </w:p>
    <w:p w:rsidR="00A62721" w:rsidRPr="00462DC3" w:rsidRDefault="00462DC3" w:rsidP="000F1FED">
      <w:pPr>
        <w:pStyle w:val="CaptionedFigure"/>
        <w:jc w:val="center"/>
        <w:rPr>
          <w:rFonts w:ascii="Times New Roman" w:hAnsi="Times New Roman" w:cs="Times New Roman"/>
        </w:rPr>
      </w:pPr>
      <w:bookmarkStart w:id="7" w:name="fig%3A10Irurzun"/>
      <w:r w:rsidRPr="00462DC3">
        <w:rPr>
          <w:rFonts w:ascii="Times New Roman" w:hAnsi="Times New Roman" w:cs="Times New Roman"/>
          <w:noProof/>
          <w:lang w:val="es-ES" w:eastAsia="es-ES"/>
        </w:rPr>
        <w:drawing>
          <wp:inline distT="0" distB="0" distL="114935" distR="114935">
            <wp:extent cx="5334000" cy="1849120"/>
            <wp:effectExtent l="0" t="0" r="0" b="0"/>
            <wp:docPr id="12" name="Imagen11" descr="Configuración más estable para la adsorción de CH_2 en O_2 disociativo en Cr_2O_3(0001): a y b). Sitio 3, con E_{ads} = -8.17\;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11" descr="Configuración más estable para la adsorción de CH_2 en O_2 disociativo en Cr_2O_3(0001): a y b). Sitio 3, con E_{ads} = -8.17\;eV."/>
                    <pic:cNvPicPr>
                      <a:picLocks noChangeAspect="1" noChangeArrowheads="1"/>
                    </pic:cNvPicPr>
                  </pic:nvPicPr>
                  <pic:blipFill>
                    <a:blip r:embed="rId15"/>
                    <a:stretch>
                      <a:fillRect/>
                    </a:stretch>
                  </pic:blipFill>
                  <pic:spPr bwMode="auto">
                    <a:xfrm>
                      <a:off x="0" y="0"/>
                      <a:ext cx="5334000" cy="1849120"/>
                    </a:xfrm>
                    <a:prstGeom prst="rect">
                      <a:avLst/>
                    </a:prstGeom>
                  </pic:spPr>
                </pic:pic>
              </a:graphicData>
            </a:graphic>
          </wp:inline>
        </w:drawing>
      </w:r>
      <w:bookmarkEnd w:id="7"/>
    </w:p>
    <w:p w:rsidR="00A62721" w:rsidRPr="00462DC3" w:rsidRDefault="000F1FED" w:rsidP="00462DC3">
      <w:pPr>
        <w:pStyle w:val="ImageCaption"/>
        <w:jc w:val="both"/>
        <w:rPr>
          <w:rFonts w:ascii="Times New Roman" w:hAnsi="Times New Roman" w:cs="Times New Roman"/>
        </w:rPr>
      </w:pPr>
      <w:r>
        <w:rPr>
          <w:rFonts w:ascii="Times New Roman" w:hAnsi="Times New Roman" w:cs="Times New Roman"/>
        </w:rPr>
        <w:t xml:space="preserve">FIG. 10: </w:t>
      </w:r>
      <w:r w:rsidR="00462DC3" w:rsidRPr="00462DC3">
        <w:rPr>
          <w:rFonts w:ascii="Times New Roman" w:hAnsi="Times New Roman" w:cs="Times New Roman"/>
        </w:rPr>
        <w:t xml:space="preserve">Configuración más estable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2</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disociativo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 xml:space="preserve">(0001): a y b). Sitio 3,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8.17</m:t>
        </m:r>
      </m:oMath>
      <w:r w:rsidR="00462DC3" w:rsidRPr="00462DC3">
        <w:rPr>
          <w:rFonts w:ascii="Times New Roman" w:hAnsi="Times New Roman" w:cs="Times New Roman"/>
        </w:rPr>
        <w:t>eV.</w:t>
      </w:r>
    </w:p>
    <w:p w:rsidR="00A62721" w:rsidRPr="00462DC3" w:rsidRDefault="00462DC3" w:rsidP="00462DC3">
      <w:pPr>
        <w:pStyle w:val="Textoindependiente"/>
        <w:jc w:val="both"/>
        <w:rPr>
          <w:rFonts w:ascii="Times New Roman" w:hAnsi="Times New Roman" w:cs="Times New Roman"/>
        </w:rPr>
      </w:pPr>
      <w:r w:rsidRPr="00B44A06">
        <w:rPr>
          <w:rFonts w:ascii="Times New Roman" w:hAnsi="Times New Roman" w:cs="Times New Roman"/>
        </w:rPr>
        <w:t xml:space="preserve">Finalmente se estudió la adsorción de CH sobre oxígeno preadsorbido en estado molecular sobre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B44A06">
        <w:rPr>
          <w:rFonts w:ascii="Times New Roman" w:hAnsi="Times New Roman" w:cs="Times New Roman"/>
        </w:rPr>
        <w:t xml:space="preserve">(0001), donde se observa la disociación </w:t>
      </w:r>
      <w:proofErr w:type="gramStart"/>
      <w:r w:rsidRPr="00B44A06">
        <w:rPr>
          <w:rFonts w:ascii="Times New Roman" w:hAnsi="Times New Roman" w:cs="Times New Roman"/>
        </w:rPr>
        <w:t>del</w:t>
      </w:r>
      <w:proofErr w:type="gramEnd"/>
      <w:r w:rsidRPr="00B44A06">
        <w:rPr>
          <w:rFonts w:ascii="Times New Roman" w:hAnsi="Times New Roman" w:cs="Times New Roman"/>
        </w:rPr>
        <w:t xml:space="preserve"> </w:t>
      </w:r>
      <m:oMath>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2</m:t>
            </m:r>
          </m:sub>
        </m:sSub>
      </m:oMath>
      <w:r w:rsidRPr="00B44A06">
        <w:rPr>
          <w:rFonts w:ascii="Times New Roman" w:hAnsi="Times New Roman" w:cs="Times New Roman"/>
        </w:rPr>
        <w:t xml:space="preserve"> y la formación de la especie H-C-O adsorbida como se muestra en la Fig. </w:t>
      </w:r>
      <w:hyperlink w:anchor="fig:11Irurzun">
        <w:r w:rsidR="00B44A06" w:rsidRPr="00B44A06">
          <w:rPr>
            <w:rStyle w:val="EnlacedeInternet"/>
            <w:rFonts w:ascii="Times New Roman" w:hAnsi="Times New Roman" w:cs="Times New Roman"/>
            <w:color w:val="auto"/>
          </w:rPr>
          <w:t>11</w:t>
        </w:r>
      </w:hyperlink>
      <w:r w:rsidRPr="00B44A06">
        <w:rPr>
          <w:rFonts w:ascii="Times New Roman" w:hAnsi="Times New Roman" w:cs="Times New Roman"/>
        </w:rPr>
        <w:t xml:space="preserve">. La energía obtenida para la configuración más estable es de </w:t>
      </w:r>
      <m:oMath>
        <m:r>
          <w:rPr>
            <w:rFonts w:ascii="Times New Roman" w:hAnsi="Times New Roman" w:cs="Times New Roman"/>
          </w:rPr>
          <m:t>-</m:t>
        </m:r>
        <m:r>
          <w:rPr>
            <w:rFonts w:ascii="Cambria Math" w:hAnsi="Times New Roman" w:cs="Times New Roman"/>
          </w:rPr>
          <m:t>6.16</m:t>
        </m:r>
      </m:oMath>
      <w:r w:rsidRPr="00B44A06">
        <w:rPr>
          <w:rFonts w:ascii="Times New Roman" w:hAnsi="Times New Roman" w:cs="Times New Roman"/>
        </w:rPr>
        <w:t xml:space="preserve"> eV. </w:t>
      </w:r>
      <w:proofErr w:type="gramStart"/>
      <w:r w:rsidRPr="00B44A06">
        <w:rPr>
          <w:rFonts w:ascii="Times New Roman" w:hAnsi="Times New Roman" w:cs="Times New Roman"/>
        </w:rPr>
        <w:t>Sin embargo, no se halló una geometría estable para la misma especie sobre oxígeno preadsorbido en estado disociativo.</w:t>
      </w:r>
      <w:proofErr w:type="gramEnd"/>
      <w:r w:rsidRPr="00B44A06">
        <w:rPr>
          <w:rFonts w:ascii="Times New Roman" w:hAnsi="Times New Roman" w:cs="Times New Roman"/>
        </w:rPr>
        <w:t xml:space="preserve"> </w:t>
      </w:r>
      <w:proofErr w:type="gramStart"/>
      <w:r w:rsidRPr="00B44A06">
        <w:rPr>
          <w:rFonts w:ascii="Times New Roman" w:hAnsi="Times New Roman" w:cs="Times New Roman"/>
        </w:rPr>
        <w:t xml:space="preserve">Los resultados se resumen en la Tabla </w:t>
      </w:r>
      <w:hyperlink w:anchor="tab_02">
        <w:r w:rsidRPr="00B44A06">
          <w:rPr>
            <w:rStyle w:val="EnlacedeInternet"/>
            <w:rFonts w:ascii="Times New Roman" w:hAnsi="Times New Roman" w:cs="Times New Roman"/>
            <w:color w:val="auto"/>
          </w:rPr>
          <w:t>2</w:t>
        </w:r>
      </w:hyperlink>
      <w:r w:rsidRPr="00462DC3">
        <w:rPr>
          <w:rFonts w:ascii="Times New Roman" w:hAnsi="Times New Roman" w:cs="Times New Roman"/>
        </w:rPr>
        <w:t>.</w:t>
      </w:r>
      <w:proofErr w:type="gramEnd"/>
    </w:p>
    <w:p w:rsidR="00A62721" w:rsidRPr="00462DC3" w:rsidRDefault="00462DC3" w:rsidP="00320AF5">
      <w:pPr>
        <w:pStyle w:val="CaptionedFigure"/>
        <w:jc w:val="center"/>
        <w:rPr>
          <w:rFonts w:ascii="Times New Roman" w:hAnsi="Times New Roman" w:cs="Times New Roman"/>
        </w:rPr>
      </w:pPr>
      <w:bookmarkStart w:id="8" w:name="fig%3A11Irurzun"/>
      <w:r w:rsidRPr="00462DC3">
        <w:rPr>
          <w:rFonts w:ascii="Times New Roman" w:hAnsi="Times New Roman" w:cs="Times New Roman"/>
          <w:noProof/>
          <w:lang w:val="es-ES" w:eastAsia="es-ES"/>
        </w:rPr>
        <w:drawing>
          <wp:inline distT="0" distB="0" distL="114935" distR="114935">
            <wp:extent cx="5001491" cy="1770766"/>
            <wp:effectExtent l="19050" t="0" r="8659" b="0"/>
            <wp:docPr id="13" name="Imagen12" descr="Configuración más estable para la adsorción de CH en O_2 molecular sobe Cr_2O_3(0001): a y b). Sitio 1, con E_{ads} = -6.16\;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12" descr="Configuración más estable para la adsorción de CH en O_2 molecular sobe Cr_2O_3(0001): a y b). Sitio 1, con E_{ads} = -6.16\;eV."/>
                    <pic:cNvPicPr>
                      <a:picLocks noChangeAspect="1" noChangeArrowheads="1"/>
                    </pic:cNvPicPr>
                  </pic:nvPicPr>
                  <pic:blipFill>
                    <a:blip r:embed="rId16"/>
                    <a:stretch>
                      <a:fillRect/>
                    </a:stretch>
                  </pic:blipFill>
                  <pic:spPr bwMode="auto">
                    <a:xfrm>
                      <a:off x="0" y="0"/>
                      <a:ext cx="5001491" cy="1770766"/>
                    </a:xfrm>
                    <a:prstGeom prst="rect">
                      <a:avLst/>
                    </a:prstGeom>
                  </pic:spPr>
                </pic:pic>
              </a:graphicData>
            </a:graphic>
          </wp:inline>
        </w:drawing>
      </w:r>
      <w:bookmarkEnd w:id="8"/>
    </w:p>
    <w:p w:rsidR="00A62721" w:rsidRPr="00462DC3" w:rsidRDefault="00320AF5" w:rsidP="00462DC3">
      <w:pPr>
        <w:pStyle w:val="ImageCaption"/>
        <w:jc w:val="both"/>
        <w:rPr>
          <w:rFonts w:ascii="Times New Roman" w:hAnsi="Times New Roman" w:cs="Times New Roman"/>
        </w:rPr>
      </w:pPr>
      <w:r>
        <w:rPr>
          <w:rFonts w:ascii="Times New Roman" w:hAnsi="Times New Roman" w:cs="Times New Roman"/>
        </w:rPr>
        <w:t xml:space="preserve">FIG. 11: </w:t>
      </w:r>
      <w:r w:rsidR="00462DC3" w:rsidRPr="00462DC3">
        <w:rPr>
          <w:rFonts w:ascii="Times New Roman" w:hAnsi="Times New Roman" w:cs="Times New Roman"/>
        </w:rPr>
        <w:t xml:space="preserve">Configuración más estable para la adsorción de CH en </w:t>
      </w:r>
      <m:oMath>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2</m:t>
            </m:r>
          </m:sub>
        </m:sSub>
      </m:oMath>
      <w:r w:rsidR="00462DC3" w:rsidRPr="00462DC3">
        <w:rPr>
          <w:rFonts w:ascii="Times New Roman" w:hAnsi="Times New Roman" w:cs="Times New Roman"/>
        </w:rPr>
        <w:t xml:space="preserve"> molecular sobe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 xml:space="preserve">(0001): a y b). Sitio 1, con </w:t>
      </w:r>
      <m:oMath>
        <m:sSub>
          <m:sSubPr>
            <m:ctrlPr>
              <w:rPr>
                <w:rFonts w:ascii="Cambria Math" w:hAnsi="Times New Roman" w:cs="Times New Roman"/>
              </w:rPr>
            </m:ctrlPr>
          </m:sSubPr>
          <m:e>
            <m:r>
              <w:rPr>
                <w:rFonts w:ascii="Cambria Math" w:hAnsi="Cambria Math" w:cs="Times New Roman"/>
              </w:rPr>
              <m:t>E</m:t>
            </m:r>
          </m:e>
          <m:sub>
            <m:r>
              <w:rPr>
                <w:rFonts w:ascii="Cambria Math" w:hAnsi="Cambria Math" w:cs="Times New Roman"/>
              </w:rPr>
              <m:t>ads</m:t>
            </m:r>
          </m:sub>
        </m:sSub>
        <m:r>
          <w:rPr>
            <w:rFonts w:ascii="Cambria Math" w:hAnsi="Times New Roman" w:cs="Times New Roman"/>
          </w:rPr>
          <m:t>=</m:t>
        </m:r>
        <m:r>
          <w:rPr>
            <w:rFonts w:ascii="Cambria Math" w:hAnsi="Times New Roman" w:cs="Times New Roman"/>
          </w:rPr>
          <m:t>-</m:t>
        </m:r>
        <m:r>
          <w:rPr>
            <w:rFonts w:ascii="Cambria Math" w:hAnsi="Times New Roman" w:cs="Times New Roman"/>
          </w:rPr>
          <m:t>6.16</m:t>
        </m:r>
        <m:r>
          <w:rPr>
            <w:rFonts w:ascii="Cambria Math" w:hAnsi="Times New Roman" w:cs="Times New Roman"/>
          </w:rPr>
          <m:t xml:space="preserve"> </m:t>
        </m:r>
      </m:oMath>
      <w:r w:rsidR="00462DC3" w:rsidRPr="00462DC3">
        <w:rPr>
          <w:rFonts w:ascii="Times New Roman" w:hAnsi="Times New Roman" w:cs="Times New Roman"/>
        </w:rPr>
        <w:t>eV.</w:t>
      </w:r>
    </w:p>
    <w:p w:rsidR="00A62721" w:rsidRDefault="00320AF5" w:rsidP="00320AF5">
      <w:pPr>
        <w:pStyle w:val="TableCaption"/>
        <w:jc w:val="center"/>
        <w:rPr>
          <w:rFonts w:ascii="Times New Roman" w:hAnsi="Times New Roman" w:cs="Times New Roman"/>
        </w:rPr>
      </w:pPr>
      <w:r>
        <w:rPr>
          <w:rFonts w:ascii="Times New Roman" w:hAnsi="Times New Roman" w:cs="Times New Roman"/>
        </w:rPr>
        <w:lastRenderedPageBreak/>
        <w:t xml:space="preserve">TABLA 2: </w:t>
      </w:r>
      <w:r w:rsidR="00462DC3" w:rsidRPr="00462DC3">
        <w:rPr>
          <w:rFonts w:ascii="Times New Roman" w:hAnsi="Times New Roman" w:cs="Times New Roman"/>
        </w:rPr>
        <w:t xml:space="preserve">Configuraciones más estables para la adsorción de </w:t>
      </w:r>
      <m:oMath>
        <m:sSub>
          <m:sSubPr>
            <m:ctrlPr>
              <w:rPr>
                <w:rFonts w:ascii="Cambria Math" w:hAnsi="Times New Roman" w:cs="Times New Roman"/>
              </w:rPr>
            </m:ctrlPr>
          </m:sSubPr>
          <m:e>
            <m:r>
              <w:rPr>
                <w:rFonts w:ascii="Cambria Math" w:hAnsi="Times New Roman" w:cs="Times New Roman"/>
              </w:rPr>
              <m:t>CH</m:t>
            </m:r>
          </m:e>
          <m:sub>
            <m:r>
              <w:rPr>
                <w:rFonts w:ascii="Cambria Math" w:hAnsi="Cambria Math" w:cs="Times New Roman"/>
              </w:rPr>
              <m:t>x</m:t>
            </m:r>
          </m:sub>
        </m:sSub>
      </m:oMath>
      <w:r w:rsidR="00462DC3" w:rsidRPr="00462DC3">
        <w:rPr>
          <w:rFonts w:ascii="Times New Roman" w:hAnsi="Times New Roman" w:cs="Times New Roman"/>
        </w:rPr>
        <w:t xml:space="preserve"> en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O</m:t>
            </m:r>
          </m:e>
          <m:sub>
            <m:r>
              <w:rPr>
                <w:rFonts w:ascii="Cambria Math" w:hAnsi="Times New Roman" w:cs="Times New Roman"/>
              </w:rPr>
              <m:t>3</m:t>
            </m:r>
          </m:sub>
        </m:sSub>
      </m:oMath>
      <w:r w:rsidR="00462DC3" w:rsidRPr="00462DC3">
        <w:rPr>
          <w:rFonts w:ascii="Times New Roman" w:hAnsi="Times New Roman" w:cs="Times New Roman"/>
        </w:rPr>
        <w:t>(0001).</w:t>
      </w:r>
    </w:p>
    <w:p w:rsidR="00320AF5" w:rsidRPr="00462DC3" w:rsidRDefault="00320AF5" w:rsidP="00320AF5">
      <w:pPr>
        <w:pStyle w:val="TableCaption"/>
        <w:jc w:val="center"/>
        <w:rPr>
          <w:rFonts w:ascii="Times New Roman" w:hAnsi="Times New Roman" w:cs="Times New Roman"/>
        </w:rPr>
      </w:pPr>
      <w:r w:rsidRPr="00320AF5">
        <w:drawing>
          <wp:inline distT="0" distB="0" distL="0" distR="0">
            <wp:extent cx="3084368" cy="1889898"/>
            <wp:effectExtent l="19050" t="0" r="1732" b="0"/>
            <wp:docPr id="2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a:srcRect/>
                    <a:stretch>
                      <a:fillRect/>
                    </a:stretch>
                  </pic:blipFill>
                  <pic:spPr bwMode="auto">
                    <a:xfrm>
                      <a:off x="0" y="0"/>
                      <a:ext cx="3084921" cy="1890237"/>
                    </a:xfrm>
                    <a:prstGeom prst="rect">
                      <a:avLst/>
                    </a:prstGeom>
                    <a:noFill/>
                    <a:ln w="9525">
                      <a:noFill/>
                      <a:miter lim="800000"/>
                      <a:headEnd/>
                      <a:tailEnd/>
                    </a:ln>
                  </pic:spPr>
                </pic:pic>
              </a:graphicData>
            </a:graphic>
          </wp:inline>
        </w:drawing>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 xml:space="preserve">Los modos vibracionales para las especies </w:t>
      </w:r>
      <m:oMath>
        <m:sSub>
          <m:sSubPr>
            <m:ctrlPr>
              <w:rPr>
                <w:rFonts w:ascii="Cambria Math" w:hAnsi="Times New Roman" w:cs="Times New Roman"/>
              </w:rPr>
            </m:ctrlPr>
          </m:sSubPr>
          <m:e>
            <m:r>
              <m:rPr>
                <m:sty m:val="p"/>
              </m:rPr>
              <w:rPr>
                <w:rFonts w:ascii="Cambria Math" w:hAnsi="Times New Roman" w:cs="Times New Roman"/>
              </w:rPr>
              <m:t>CH</m:t>
            </m:r>
          </m:e>
          <m:sub>
            <m:r>
              <w:rPr>
                <w:rFonts w:ascii="Cambria Math" w:hAnsi="Cambria Math" w:cs="Times New Roman"/>
              </w:rPr>
              <m:t>x</m:t>
            </m:r>
          </m:sub>
        </m:sSub>
      </m:oMath>
      <w:r w:rsidRPr="00462DC3">
        <w:rPr>
          <w:rFonts w:ascii="Times New Roman" w:hAnsi="Times New Roman" w:cs="Times New Roman"/>
        </w:rPr>
        <w:t xml:space="preserve"> adsorbidas sobre la superficie limpia de </w:t>
      </w:r>
      <m:oMath>
        <m:sSub>
          <m:sSubPr>
            <m:ctrlPr>
              <w:rPr>
                <w:rFonts w:ascii="Cambria Math" w:hAnsi="Times New Roman" w:cs="Times New Roman"/>
              </w:rPr>
            </m:ctrlPr>
          </m:sSubPr>
          <m:e>
            <m:r>
              <m:rPr>
                <m:sty m:val="p"/>
              </m:rP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m:rPr>
                <m:sty m:val="p"/>
              </m:rPr>
              <w:rPr>
                <w:rFonts w:ascii="Cambria Math" w:hAnsi="Times New Roman" w:cs="Times New Roman"/>
              </w:rPr>
              <m:t>O</m:t>
            </m:r>
          </m:e>
          <m:sub>
            <m:r>
              <w:rPr>
                <w:rFonts w:ascii="Cambria Math" w:hAnsi="Times New Roman" w:cs="Times New Roman"/>
              </w:rPr>
              <m:t>3</m:t>
            </m:r>
          </m:sub>
        </m:sSub>
      </m:oMath>
      <w:r w:rsidRPr="00462DC3">
        <w:rPr>
          <w:rFonts w:ascii="Times New Roman" w:hAnsi="Times New Roman" w:cs="Times New Roman"/>
        </w:rPr>
        <w:t xml:space="preserve">(0001) se muestran en la </w:t>
      </w:r>
      <w:r w:rsidRPr="00320AF5">
        <w:rPr>
          <w:rFonts w:ascii="Times New Roman" w:hAnsi="Times New Roman" w:cs="Times New Roman"/>
        </w:rPr>
        <w:t xml:space="preserve">Tabla </w:t>
      </w:r>
      <w:hyperlink w:anchor="tab_03">
        <w:r w:rsidRPr="00320AF5">
          <w:rPr>
            <w:rStyle w:val="EnlacedeInternet"/>
            <w:rFonts w:ascii="Times New Roman" w:hAnsi="Times New Roman" w:cs="Times New Roman"/>
            <w:color w:val="auto"/>
          </w:rPr>
          <w:t>3</w:t>
        </w:r>
      </w:hyperlink>
      <w:r w:rsidRPr="00320AF5">
        <w:rPr>
          <w:rFonts w:ascii="Times New Roman" w:hAnsi="Times New Roman" w:cs="Times New Roman"/>
        </w:rPr>
        <w:t xml:space="preserve"> en comparación</w:t>
      </w:r>
      <w:r w:rsidRPr="00462DC3">
        <w:rPr>
          <w:rFonts w:ascii="Times New Roman" w:hAnsi="Times New Roman" w:cs="Times New Roman"/>
        </w:rPr>
        <w:t xml:space="preserve"> con datos de la bibliografía.</w:t>
      </w:r>
    </w:p>
    <w:p w:rsidR="00A62721" w:rsidRDefault="00320AF5" w:rsidP="00462DC3">
      <w:pPr>
        <w:pStyle w:val="TableCaption"/>
        <w:jc w:val="both"/>
        <w:rPr>
          <w:rFonts w:ascii="Times New Roman" w:hAnsi="Times New Roman" w:cs="Times New Roman"/>
        </w:rPr>
      </w:pPr>
      <w:r>
        <w:rPr>
          <w:rFonts w:ascii="Times New Roman" w:hAnsi="Times New Roman" w:cs="Times New Roman"/>
        </w:rPr>
        <w:t xml:space="preserve">TABLA 3: </w:t>
      </w:r>
      <w:r w:rsidR="00462DC3" w:rsidRPr="00462DC3">
        <w:rPr>
          <w:rFonts w:ascii="Times New Roman" w:hAnsi="Times New Roman" w:cs="Times New Roman"/>
        </w:rPr>
        <w:t xml:space="preserve">Comparación de los modos vibracionales hallados por DFT para la adsorción de </w:t>
      </w:r>
      <w:proofErr w:type="gramStart"/>
      <w:r w:rsidR="00462DC3" w:rsidRPr="00462DC3">
        <w:rPr>
          <w:rFonts w:ascii="Times New Roman" w:hAnsi="Times New Roman" w:cs="Times New Roman"/>
        </w:rPr>
        <w:t xml:space="preserve">especies </w:t>
      </w:r>
      <m:oMath>
        <w:proofErr w:type="gramEnd"/>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3</m:t>
            </m:r>
          </m:sub>
        </m:sSub>
      </m:oMath>
      <w:r w:rsidR="00462DC3" w:rsidRPr="00462DC3">
        <w:rPr>
          <w:rFonts w:ascii="Times New Roman" w:hAnsi="Times New Roman" w:cs="Times New Roman"/>
        </w:rPr>
        <w:t xml:space="preserve">, </w:t>
      </w:r>
      <m:oMath>
        <m:sSub>
          <m:sSubPr>
            <m:ctrlPr>
              <w:rPr>
                <w:rFonts w:ascii="Cambria Math" w:hAnsi="Times New Roman" w:cs="Times New Roman"/>
              </w:rPr>
            </m:ctrlPr>
          </m:sSubPr>
          <m:e>
            <m:r>
              <w:rPr>
                <w:rFonts w:ascii="Cambria Math" w:hAnsi="Times New Roman" w:cs="Times New Roman"/>
              </w:rPr>
              <m:t>CH</m:t>
            </m:r>
          </m:e>
          <m:sub>
            <m:r>
              <w:rPr>
                <w:rFonts w:ascii="Cambria Math" w:hAnsi="Times New Roman" w:cs="Times New Roman"/>
              </w:rPr>
              <m:t>2</m:t>
            </m:r>
          </m:sub>
        </m:sSub>
      </m:oMath>
      <w:r w:rsidR="00462DC3" w:rsidRPr="00462DC3">
        <w:rPr>
          <w:rFonts w:ascii="Times New Roman" w:hAnsi="Times New Roman" w:cs="Times New Roman"/>
        </w:rPr>
        <w:t xml:space="preserve"> y CH sobre </w:t>
      </w:r>
      <m:oMath>
        <m:sSub>
          <m:sSubPr>
            <m:ctrlPr>
              <w:rPr>
                <w:rFonts w:ascii="Cambria Math" w:hAnsi="Times New Roman" w:cs="Times New Roman"/>
              </w:rPr>
            </m:ctrlPr>
          </m:sSubPr>
          <m:e>
            <m:r>
              <w:rPr>
                <w:rFonts w:ascii="Cambria Math" w:hAnsi="Times New Roman" w:cs="Times New Roman"/>
              </w:rPr>
              <m:t>Cr</m:t>
            </m:r>
          </m:e>
          <m:sub>
            <m:r>
              <w:rPr>
                <w:rFonts w:ascii="Cambria Math" w:hAnsi="Times New Roman" w:cs="Times New Roman"/>
              </w:rPr>
              <m:t>2</m:t>
            </m:r>
          </m:sub>
        </m:sSub>
        <m:sSub>
          <m:sSubPr>
            <m:ctrlPr>
              <w:rPr>
                <w:rFonts w:ascii="Cambria Math" w:hAnsi="Times New Roman" w:cs="Times New Roman"/>
              </w:rPr>
            </m:ctrlPr>
          </m:sSubPr>
          <m:e>
            <m:r>
              <w:rPr>
                <w:rFonts w:ascii="Cambria Math" w:hAnsi="Times New Roman" w:cs="Times New Roman"/>
              </w:rPr>
              <m:t>C</m:t>
            </m:r>
          </m:e>
          <m:sub>
            <m:r>
              <w:rPr>
                <w:rFonts w:ascii="Cambria Math" w:hAnsi="Times New Roman" w:cs="Times New Roman"/>
              </w:rPr>
              <m:t>3</m:t>
            </m:r>
          </m:sub>
        </m:sSub>
      </m:oMath>
      <w:r w:rsidR="00462DC3" w:rsidRPr="00462DC3">
        <w:rPr>
          <w:rFonts w:ascii="Times New Roman" w:hAnsi="Times New Roman" w:cs="Times New Roman"/>
        </w:rPr>
        <w:t>(0001) limpio y en presencia de oxígeno. Comparación con la bibliografía.</w:t>
      </w:r>
    </w:p>
    <w:p w:rsidR="00320AF5" w:rsidRPr="00462DC3" w:rsidRDefault="00320AF5" w:rsidP="00320AF5">
      <w:pPr>
        <w:pStyle w:val="TableCaption"/>
        <w:jc w:val="center"/>
        <w:rPr>
          <w:rFonts w:ascii="Times New Roman" w:hAnsi="Times New Roman" w:cs="Times New Roman"/>
        </w:rPr>
      </w:pPr>
      <w:r w:rsidRPr="00320AF5">
        <w:drawing>
          <wp:inline distT="0" distB="0" distL="0" distR="0">
            <wp:extent cx="4012623" cy="4578100"/>
            <wp:effectExtent l="19050" t="0" r="6927"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4011835" cy="4577200"/>
                    </a:xfrm>
                    <a:prstGeom prst="rect">
                      <a:avLst/>
                    </a:prstGeom>
                    <a:noFill/>
                    <a:ln w="9525">
                      <a:noFill/>
                      <a:miter lim="800000"/>
                      <a:headEnd/>
                      <a:tailEnd/>
                    </a:ln>
                  </pic:spPr>
                </pic:pic>
              </a:graphicData>
            </a:graphic>
          </wp:inline>
        </w:drawing>
      </w:r>
    </w:p>
    <w:p w:rsidR="00A62721" w:rsidRPr="00320AF5" w:rsidRDefault="00320AF5" w:rsidP="00462DC3">
      <w:pPr>
        <w:pStyle w:val="Heading1"/>
        <w:jc w:val="both"/>
        <w:rPr>
          <w:rFonts w:ascii="Times New Roman" w:hAnsi="Times New Roman" w:cs="Times New Roman"/>
          <w:color w:val="auto"/>
        </w:rPr>
      </w:pPr>
      <w:bookmarkStart w:id="9" w:name="sec%3A4"/>
      <w:r w:rsidRPr="00320AF5">
        <w:rPr>
          <w:rFonts w:ascii="Times New Roman" w:hAnsi="Times New Roman" w:cs="Times New Roman"/>
          <w:color w:val="auto"/>
        </w:rPr>
        <w:t xml:space="preserve">IV. </w:t>
      </w:r>
      <w:r w:rsidR="00462DC3" w:rsidRPr="00320AF5">
        <w:rPr>
          <w:rFonts w:ascii="Times New Roman" w:hAnsi="Times New Roman" w:cs="Times New Roman"/>
          <w:color w:val="auto"/>
        </w:rPr>
        <w:t>CONCLUSIONES</w:t>
      </w:r>
      <w:bookmarkEnd w:id="9"/>
    </w:p>
    <w:p w:rsidR="00A62721" w:rsidRPr="00462DC3" w:rsidRDefault="00462DC3" w:rsidP="00462DC3">
      <w:pPr>
        <w:pStyle w:val="FirstParagraph"/>
        <w:jc w:val="both"/>
        <w:rPr>
          <w:rFonts w:ascii="Times New Roman" w:hAnsi="Times New Roman" w:cs="Times New Roman"/>
        </w:rPr>
      </w:pPr>
      <w:r w:rsidRPr="00320AF5">
        <w:rPr>
          <w:rFonts w:ascii="Times New Roman" w:hAnsi="Times New Roman" w:cs="Times New Roman"/>
        </w:rPr>
        <w:t xml:space="preserve">En </w:t>
      </w:r>
      <w:proofErr w:type="gramStart"/>
      <w:r w:rsidRPr="00320AF5">
        <w:rPr>
          <w:rFonts w:ascii="Times New Roman" w:hAnsi="Times New Roman" w:cs="Times New Roman"/>
        </w:rPr>
        <w:t>este</w:t>
      </w:r>
      <w:proofErr w:type="gramEnd"/>
      <w:r w:rsidRPr="00320AF5">
        <w:rPr>
          <w:rFonts w:ascii="Times New Roman" w:hAnsi="Times New Roman" w:cs="Times New Roman"/>
        </w:rPr>
        <w:t xml:space="preserve"> trabajo se realizaron cálculos DFT de la adsorción de las especies formad</w:t>
      </w:r>
      <w:r w:rsidR="00320AF5">
        <w:rPr>
          <w:rFonts w:ascii="Times New Roman" w:hAnsi="Times New Roman" w:cs="Times New Roman"/>
        </w:rPr>
        <w:t xml:space="preserve">as por la deshidrogenación de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Pr="00320AF5">
        <w:rPr>
          <w:rFonts w:ascii="Times New Roman" w:hAnsi="Times New Roman" w:cs="Times New Roman"/>
        </w:rPr>
        <w:t xml:space="preserve"> sobre </w:t>
      </w:r>
      <w:r w:rsidR="00320AF5">
        <w:rPr>
          <w:rFonts w:ascii="Times New Roman" w:hAnsi="Times New Roman" w:cs="Times New Roman"/>
        </w:rPr>
        <w:t xml:space="preserve">la superficie limpia de </w:t>
      </w:r>
      <m:oMath>
        <m:sSub>
          <m:sSubPr>
            <m:ctrlPr>
              <w:rPr>
                <w:rFonts w:ascii="Times New Roman" w:hAnsi="Times New Roman" w:cs="Times New Roman"/>
              </w:rPr>
            </m:ctrlPr>
          </m:sSubPr>
          <m:e>
            <m:r>
              <m:rPr>
                <m:sty m:val="p"/>
              </m:rPr>
              <w:rPr>
                <w:rFonts w:ascii="Cambria Math" w:hAnsi="Times New Roman" w:cs="Times New Roman"/>
              </w:rPr>
              <m:t>Cr</m:t>
            </m:r>
          </m:e>
          <m:sub>
            <m:r>
              <w:rPr>
                <w:rFonts w:ascii="Times New Roman" w:hAnsi="Times New Roman" w:cs="Times New Roman"/>
              </w:rPr>
              <m:t>2</m:t>
            </m:r>
          </m:sub>
        </m:sSub>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3</m:t>
            </m:r>
          </m:sub>
        </m:sSub>
      </m:oMath>
      <w:r w:rsidRPr="00320AF5">
        <w:rPr>
          <w:rFonts w:ascii="Times New Roman" w:hAnsi="Times New Roman" w:cs="Times New Roman"/>
        </w:rPr>
        <w:t>(0001) y en presencia de oxígeno. Nos propusimos revelar posibles</w:t>
      </w:r>
      <w:r w:rsidRPr="00462DC3">
        <w:rPr>
          <w:rFonts w:ascii="Times New Roman" w:hAnsi="Times New Roman" w:cs="Times New Roman"/>
        </w:rPr>
        <w:t xml:space="preserve"> etapas d</w:t>
      </w:r>
      <w:r w:rsidR="00320AF5">
        <w:rPr>
          <w:rFonts w:ascii="Times New Roman" w:hAnsi="Times New Roman" w:cs="Times New Roman"/>
        </w:rPr>
        <w:t xml:space="preserve">e la reacción de oxidación de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Pr="00462DC3">
        <w:rPr>
          <w:rFonts w:ascii="Times New Roman" w:hAnsi="Times New Roman" w:cs="Times New Roman"/>
        </w:rPr>
        <w:t xml:space="preserve"> sobre </w:t>
      </w:r>
      <w:proofErr w:type="gramStart"/>
      <w:r w:rsidRPr="00462DC3">
        <w:rPr>
          <w:rFonts w:ascii="Times New Roman" w:hAnsi="Times New Roman" w:cs="Times New Roman"/>
        </w:rPr>
        <w:t>este</w:t>
      </w:r>
      <w:proofErr w:type="gramEnd"/>
      <w:r w:rsidRPr="00462DC3">
        <w:rPr>
          <w:rFonts w:ascii="Times New Roman" w:hAnsi="Times New Roman" w:cs="Times New Roman"/>
        </w:rPr>
        <w:t xml:space="preserve"> catalizador, con el propósito de comparar con investigacione</w:t>
      </w:r>
      <w:r w:rsidR="00320AF5">
        <w:rPr>
          <w:rFonts w:ascii="Times New Roman" w:hAnsi="Times New Roman" w:cs="Times New Roman"/>
        </w:rPr>
        <w:t xml:space="preserve">s experimentales en curso. El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Pr="00462DC3">
        <w:rPr>
          <w:rFonts w:ascii="Times New Roman" w:hAnsi="Times New Roman" w:cs="Times New Roman"/>
        </w:rPr>
        <w:t xml:space="preserve"> es uno de los principales gases de efecto invernadero y puede ser retenido por adsorción antes que sea expedido por chimeneas industriales con lo que su emisión puede reducirse o eliminarse. </w:t>
      </w:r>
      <w:r w:rsidR="00E65B47">
        <w:rPr>
          <w:rFonts w:ascii="Times New Roman" w:hAnsi="Times New Roman" w:cs="Times New Roman"/>
        </w:rPr>
        <w:lastRenderedPageBreak/>
        <w:t xml:space="preserve">El </w:t>
      </w:r>
      <m:oMath>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2</m:t>
            </m:r>
          </m:sub>
        </m:sSub>
      </m:oMath>
      <w:r w:rsidRPr="00462DC3">
        <w:rPr>
          <w:rFonts w:ascii="Times New Roman" w:hAnsi="Times New Roman" w:cs="Times New Roman"/>
        </w:rPr>
        <w:t xml:space="preserve"> está presente en los gases de chimeneas, pero en ausencia de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cataliza</w:t>
      </w:r>
      <w:r w:rsidR="00E65B47">
        <w:rPr>
          <w:rFonts w:ascii="Times New Roman" w:hAnsi="Times New Roman" w:cs="Times New Roman"/>
        </w:rPr>
        <w:t xml:space="preserve">dor adecuado no reacciona con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00E65B47">
        <w:rPr>
          <w:rFonts w:ascii="Times New Roman" w:hAnsi="Times New Roman" w:cs="Times New Roman"/>
        </w:rPr>
        <w:t xml:space="preserve"> . El </w:t>
      </w:r>
      <m:oMath>
        <m:sSub>
          <m:sSubPr>
            <m:ctrlPr>
              <w:rPr>
                <w:rFonts w:ascii="Times New Roman" w:hAnsi="Times New Roman" w:cs="Times New Roman"/>
              </w:rPr>
            </m:ctrlPr>
          </m:sSubPr>
          <m:e>
            <m:r>
              <m:rPr>
                <m:sty m:val="p"/>
              </m:rPr>
              <w:rPr>
                <w:rFonts w:ascii="Cambria Math" w:hAnsi="Times New Roman" w:cs="Times New Roman"/>
              </w:rPr>
              <m:t>Cr</m:t>
            </m:r>
          </m:e>
          <m:sub>
            <m:r>
              <w:rPr>
                <w:rFonts w:ascii="Times New Roman" w:hAnsi="Times New Roman" w:cs="Times New Roman"/>
              </w:rPr>
              <m:t>2</m:t>
            </m:r>
          </m:sub>
        </m:sSub>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3</m:t>
            </m:r>
          </m:sub>
        </m:sSub>
      </m:oMath>
      <w:r w:rsidRPr="00462DC3">
        <w:rPr>
          <w:rFonts w:ascii="Times New Roman" w:hAnsi="Times New Roman" w:cs="Times New Roman"/>
        </w:rPr>
        <w:t xml:space="preserve"> es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catalizador adecuado que conduc</w:t>
      </w:r>
      <w:r w:rsidR="00E65B47">
        <w:rPr>
          <w:rFonts w:ascii="Times New Roman" w:hAnsi="Times New Roman" w:cs="Times New Roman"/>
        </w:rPr>
        <w:t xml:space="preserve">e a la oxidación completa del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00E65B47">
        <w:rPr>
          <w:rFonts w:ascii="Times New Roman" w:hAnsi="Times New Roman" w:cs="Times New Roman"/>
        </w:rPr>
        <w:t xml:space="preserve"> con formación de </w:t>
      </w:r>
      <m:oMath>
        <m:sSub>
          <m:sSubPr>
            <m:ctrlPr>
              <w:rPr>
                <w:rFonts w:ascii="Times New Roman" w:hAnsi="Times New Roman" w:cs="Times New Roman"/>
              </w:rPr>
            </m:ctrlPr>
          </m:sSubPr>
          <m:e>
            <m:r>
              <m:rPr>
                <m:sty m:val="p"/>
              </m:rPr>
              <w:rPr>
                <w:rFonts w:ascii="Cambria Math" w:hAnsi="Times New Roman" w:cs="Times New Roman"/>
              </w:rPr>
              <m:t>H</m:t>
            </m:r>
          </m:e>
          <m:sub>
            <m:r>
              <w:rPr>
                <w:rFonts w:ascii="Times New Roman" w:hAnsi="Times New Roman" w:cs="Times New Roman"/>
              </w:rPr>
              <m:t>2</m:t>
            </m:r>
          </m:sub>
        </m:sSub>
      </m:oMath>
      <w:r w:rsidR="00E65B47">
        <w:rPr>
          <w:rFonts w:ascii="Times New Roman" w:hAnsi="Times New Roman" w:cs="Times New Roman"/>
        </w:rPr>
        <w:t xml:space="preserve">O y </w:t>
      </w:r>
      <m:oMath>
        <m:sSub>
          <m:sSubPr>
            <m:ctrlPr>
              <w:rPr>
                <w:rFonts w:ascii="Times New Roman" w:hAnsi="Times New Roman" w:cs="Times New Roman"/>
              </w:rPr>
            </m:ctrlPr>
          </m:sSubPr>
          <m:e>
            <m:r>
              <m:rPr>
                <m:sty m:val="p"/>
              </m:rPr>
              <w:rPr>
                <w:rFonts w:ascii="Cambria Math" w:hAnsi="Times New Roman" w:cs="Times New Roman"/>
              </w:rPr>
              <m:t>CO</m:t>
            </m:r>
          </m:e>
          <m:sub>
            <m:r>
              <w:rPr>
                <w:rFonts w:ascii="Times New Roman" w:hAnsi="Times New Roman" w:cs="Times New Roman"/>
              </w:rPr>
              <m:t>2</m:t>
            </m:r>
          </m:sub>
        </m:sSub>
      </m:oMath>
      <w:r w:rsidRPr="00462DC3">
        <w:rPr>
          <w:rFonts w:ascii="Times New Roman" w:hAnsi="Times New Roman" w:cs="Times New Roman"/>
        </w:rPr>
        <w:t>.</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Nues</w:t>
      </w:r>
      <w:r w:rsidR="00E65B47">
        <w:rPr>
          <w:rFonts w:ascii="Times New Roman" w:hAnsi="Times New Roman" w:cs="Times New Roman"/>
        </w:rPr>
        <w:t xml:space="preserve">tros estudios muestran que el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4</m:t>
            </m:r>
          </m:sub>
        </m:sSub>
      </m:oMath>
      <w:r w:rsidRPr="00462DC3">
        <w:rPr>
          <w:rFonts w:ascii="Times New Roman" w:hAnsi="Times New Roman" w:cs="Times New Roman"/>
        </w:rPr>
        <w:t xml:space="preserve"> no se adsorbe sobre la superficie limpi</w:t>
      </w:r>
      <w:r w:rsidR="00E65B47">
        <w:rPr>
          <w:rFonts w:ascii="Times New Roman" w:hAnsi="Times New Roman" w:cs="Times New Roman"/>
        </w:rPr>
        <w:t xml:space="preserve">a de </w:t>
      </w:r>
      <m:oMath>
        <m:sSub>
          <m:sSubPr>
            <m:ctrlPr>
              <w:rPr>
                <w:rFonts w:ascii="Times New Roman" w:hAnsi="Times New Roman" w:cs="Times New Roman"/>
              </w:rPr>
            </m:ctrlPr>
          </m:sSubPr>
          <m:e>
            <m:r>
              <m:rPr>
                <m:sty m:val="p"/>
              </m:rPr>
              <w:rPr>
                <w:rFonts w:ascii="Cambria Math" w:hAnsi="Times New Roman" w:cs="Times New Roman"/>
              </w:rPr>
              <m:t>Cr</m:t>
            </m:r>
          </m:e>
          <m:sub>
            <m:r>
              <w:rPr>
                <w:rFonts w:ascii="Times New Roman" w:hAnsi="Times New Roman" w:cs="Times New Roman"/>
              </w:rPr>
              <m:t>2</m:t>
            </m:r>
          </m:sub>
        </m:sSub>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3</m:t>
            </m:r>
          </m:sub>
        </m:sSub>
      </m:oMath>
      <w:r w:rsidRPr="00462DC3">
        <w:rPr>
          <w:rFonts w:ascii="Times New Roman" w:hAnsi="Times New Roman" w:cs="Times New Roman"/>
        </w:rPr>
        <w:t xml:space="preserve">(0001), </w:t>
      </w:r>
      <w:proofErr w:type="gramStart"/>
      <w:r w:rsidRPr="00462DC3">
        <w:rPr>
          <w:rFonts w:ascii="Times New Roman" w:hAnsi="Times New Roman" w:cs="Times New Roman"/>
        </w:rPr>
        <w:t>ni</w:t>
      </w:r>
      <w:proofErr w:type="gramEnd"/>
      <w:r w:rsidRPr="00462DC3">
        <w:rPr>
          <w:rFonts w:ascii="Times New Roman" w:hAnsi="Times New Roman" w:cs="Times New Roman"/>
        </w:rPr>
        <w:t xml:space="preserve"> en presencia de oxígeno adsorbido en estado molecular. En presencia de oxígeno adsorbido en estado disociado el metano pierde </w:t>
      </w:r>
      <w:proofErr w:type="gramStart"/>
      <w:r w:rsidRPr="00462DC3">
        <w:rPr>
          <w:rFonts w:ascii="Times New Roman" w:hAnsi="Times New Roman" w:cs="Times New Roman"/>
        </w:rPr>
        <w:t>un</w:t>
      </w:r>
      <w:proofErr w:type="gramEnd"/>
      <w:r w:rsidRPr="00462DC3">
        <w:rPr>
          <w:rFonts w:ascii="Times New Roman" w:hAnsi="Times New Roman" w:cs="Times New Roman"/>
        </w:rPr>
        <w:t xml:space="preserve"> átomo de hidrógeno vía la formación de un OH. El mismo mecan</w:t>
      </w:r>
      <w:r w:rsidR="00E65B47">
        <w:rPr>
          <w:rFonts w:ascii="Times New Roman" w:hAnsi="Times New Roman" w:cs="Times New Roman"/>
        </w:rPr>
        <w:t xml:space="preserve">ismo pudo verificarse para </w:t>
      </w:r>
      <w:proofErr w:type="gramStart"/>
      <w:r w:rsidR="00E65B47">
        <w:rPr>
          <w:rFonts w:ascii="Times New Roman" w:hAnsi="Times New Roman" w:cs="Times New Roman"/>
        </w:rPr>
        <w:t xml:space="preserve">el </w:t>
      </w:r>
      <m:oMath>
        <w:proofErr w:type="gramEnd"/>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3</m:t>
            </m:r>
          </m:sub>
        </m:sSub>
      </m:oMath>
      <w:r w:rsidRPr="00462DC3">
        <w:rPr>
          <w:rFonts w:ascii="Times New Roman" w:hAnsi="Times New Roman" w:cs="Times New Roman"/>
        </w:rPr>
        <w:t>, que tampoco interactúa con el oxígeno adsorbido en estado molecular.</w:t>
      </w:r>
    </w:p>
    <w:p w:rsidR="00A62721" w:rsidRPr="00462DC3" w:rsidRDefault="00E65B47" w:rsidP="00462DC3">
      <w:pPr>
        <w:pStyle w:val="Textoindependiente"/>
        <w:jc w:val="both"/>
        <w:rPr>
          <w:rFonts w:ascii="Times New Roman" w:hAnsi="Times New Roman" w:cs="Times New Roman"/>
        </w:rPr>
      </w:pPr>
      <w:r>
        <w:rPr>
          <w:rFonts w:ascii="Times New Roman" w:hAnsi="Times New Roman" w:cs="Times New Roman"/>
        </w:rPr>
        <w:t xml:space="preserve">Asimismo, las </w:t>
      </w:r>
      <w:proofErr w:type="gramStart"/>
      <w:r>
        <w:rPr>
          <w:rFonts w:ascii="Times New Roman" w:hAnsi="Times New Roman" w:cs="Times New Roman"/>
        </w:rPr>
        <w:t xml:space="preserve">especies </w:t>
      </w:r>
      <m:oMath>
        <w:proofErr w:type="gramEnd"/>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3</m:t>
            </m:r>
          </m:sub>
        </m:sSub>
      </m:oMath>
      <w:r>
        <w:rPr>
          <w:rFonts w:ascii="Times New Roman" w:hAnsi="Times New Roman" w:cs="Times New Roman"/>
        </w:rPr>
        <w:t xml:space="preserve">,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2</m:t>
            </m:r>
          </m:sub>
        </m:sSub>
      </m:oMath>
      <w:r w:rsidR="00462DC3" w:rsidRPr="00462DC3">
        <w:rPr>
          <w:rFonts w:ascii="Times New Roman" w:hAnsi="Times New Roman" w:cs="Times New Roman"/>
        </w:rPr>
        <w:t xml:space="preserve"> y CH pueden coexistir en la superficie ya que se adsorben en múltiples sitios diferentes. Por lo tanto, la oxidación del metano ocurre vía la formación de met</w:t>
      </w:r>
      <w:r>
        <w:rPr>
          <w:rFonts w:ascii="Times New Roman" w:hAnsi="Times New Roman" w:cs="Times New Roman"/>
        </w:rPr>
        <w:t xml:space="preserve">anol, por interacción de OH </w:t>
      </w:r>
      <w:proofErr w:type="gramStart"/>
      <w:r>
        <w:rPr>
          <w:rFonts w:ascii="Times New Roman" w:hAnsi="Times New Roman" w:cs="Times New Roman"/>
        </w:rPr>
        <w:t xml:space="preserve">y </w:t>
      </w:r>
      <m:oMath>
        <w:proofErr w:type="gramEnd"/>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3</m:t>
            </m:r>
          </m:sub>
        </m:sSub>
      </m:oMath>
      <w:r w:rsidR="00462DC3" w:rsidRPr="00462DC3">
        <w:rPr>
          <w:rFonts w:ascii="Times New Roman" w:hAnsi="Times New Roman" w:cs="Times New Roman"/>
        </w:rPr>
        <w:t>. La formación verde de metanol a p</w:t>
      </w:r>
      <w:r>
        <w:rPr>
          <w:rFonts w:ascii="Times New Roman" w:hAnsi="Times New Roman" w:cs="Times New Roman"/>
        </w:rPr>
        <w:t xml:space="preserve">artir de la hidrogenación del </w:t>
      </w:r>
      <m:oMath>
        <m:sSub>
          <m:sSubPr>
            <m:ctrlPr>
              <w:rPr>
                <w:rFonts w:ascii="Times New Roman" w:hAnsi="Times New Roman" w:cs="Times New Roman"/>
              </w:rPr>
            </m:ctrlPr>
          </m:sSubPr>
          <m:e>
            <m:r>
              <m:rPr>
                <m:sty m:val="p"/>
              </m:rPr>
              <w:rPr>
                <w:rFonts w:ascii="Cambria Math" w:hAnsi="Times New Roman" w:cs="Times New Roman"/>
              </w:rPr>
              <m:t>CO</m:t>
            </m:r>
          </m:e>
          <m:sub>
            <m:r>
              <w:rPr>
                <w:rFonts w:ascii="Times New Roman" w:hAnsi="Times New Roman" w:cs="Times New Roman"/>
              </w:rPr>
              <m:t>2</m:t>
            </m:r>
          </m:sub>
        </m:sSub>
      </m:oMath>
      <w:r w:rsidR="00462DC3" w:rsidRPr="00462DC3">
        <w:rPr>
          <w:rFonts w:ascii="Times New Roman" w:hAnsi="Times New Roman" w:cs="Times New Roman"/>
        </w:rPr>
        <w:t xml:space="preserve"> utilizando diversos catalizadores metálicos y bimetálicos soportados sobre alúmina fue propuesta en.</w:t>
      </w:r>
      <w:r w:rsidR="00462DC3" w:rsidRPr="00462DC3">
        <w:rPr>
          <w:rFonts w:ascii="Times New Roman" w:hAnsi="Times New Roman" w:cs="Times New Roman"/>
          <w:vertAlign w:val="superscript"/>
        </w:rPr>
        <w:t>26</w:t>
      </w:r>
      <w:proofErr w:type="gramStart"/>
      <w:r w:rsidR="00462DC3" w:rsidRPr="00462DC3">
        <w:rPr>
          <w:rFonts w:ascii="Times New Roman" w:hAnsi="Times New Roman" w:cs="Times New Roman"/>
          <w:vertAlign w:val="superscript"/>
        </w:rPr>
        <w:t>,27</w:t>
      </w:r>
      <w:proofErr w:type="gramEnd"/>
      <w:r w:rsidR="00462DC3" w:rsidRPr="00462DC3">
        <w:rPr>
          <w:rFonts w:ascii="Times New Roman" w:hAnsi="Times New Roman" w:cs="Times New Roman"/>
        </w:rPr>
        <w:t xml:space="preserve"> El </w:t>
      </w:r>
      <w:r>
        <w:rPr>
          <w:rFonts w:ascii="Times New Roman" w:hAnsi="Times New Roman" w:cs="Times New Roman"/>
        </w:rPr>
        <w:t xml:space="preserve">proceso requiere la captura de </w:t>
      </w:r>
      <m:oMath>
        <m:sSub>
          <m:sSubPr>
            <m:ctrlPr>
              <w:rPr>
                <w:rFonts w:ascii="Times New Roman" w:hAnsi="Times New Roman" w:cs="Times New Roman"/>
              </w:rPr>
            </m:ctrlPr>
          </m:sSubPr>
          <m:e>
            <m:r>
              <m:rPr>
                <m:sty m:val="p"/>
              </m:rPr>
              <w:rPr>
                <w:rFonts w:ascii="Cambria Math" w:hAnsi="Times New Roman" w:cs="Times New Roman"/>
              </w:rPr>
              <m:t>CO</m:t>
            </m:r>
          </m:e>
          <m:sub>
            <m:r>
              <w:rPr>
                <w:rFonts w:ascii="Times New Roman" w:hAnsi="Times New Roman" w:cs="Times New Roman"/>
              </w:rPr>
              <m:t>2</m:t>
            </m:r>
          </m:sub>
        </m:sSub>
      </m:oMath>
      <w:r>
        <w:rPr>
          <w:rFonts w:ascii="Times New Roman" w:hAnsi="Times New Roman" w:cs="Times New Roman"/>
        </w:rPr>
        <w:t xml:space="preserve"> y la producción verde de </w:t>
      </w:r>
      <m:oMath>
        <m:sSub>
          <m:sSubPr>
            <m:ctrlPr>
              <w:rPr>
                <w:rFonts w:ascii="Times New Roman" w:hAnsi="Times New Roman" w:cs="Times New Roman"/>
              </w:rPr>
            </m:ctrlPr>
          </m:sSubPr>
          <m:e>
            <m:r>
              <m:rPr>
                <m:sty m:val="p"/>
              </m:rPr>
              <w:rPr>
                <w:rFonts w:ascii="Cambria Math" w:hAnsi="Times New Roman" w:cs="Times New Roman"/>
              </w:rPr>
              <m:t>H</m:t>
            </m:r>
          </m:e>
          <m:sub>
            <m:r>
              <w:rPr>
                <w:rFonts w:ascii="Times New Roman" w:hAnsi="Times New Roman" w:cs="Times New Roman"/>
              </w:rPr>
              <m:t>2</m:t>
            </m:r>
          </m:sub>
        </m:sSub>
      </m:oMath>
      <w:r w:rsidR="00462DC3" w:rsidRPr="00462DC3">
        <w:rPr>
          <w:rFonts w:ascii="Times New Roman" w:hAnsi="Times New Roman" w:cs="Times New Roman"/>
        </w:rPr>
        <w:t xml:space="preserve">. </w:t>
      </w:r>
      <w:proofErr w:type="gramStart"/>
      <w:r w:rsidR="00462DC3" w:rsidRPr="00462DC3">
        <w:rPr>
          <w:rFonts w:ascii="Times New Roman" w:hAnsi="Times New Roman" w:cs="Times New Roman"/>
        </w:rPr>
        <w:t>Nuestra investigación señala hacia una alternativa adicional que merece ser explorada experimentalmente.</w:t>
      </w:r>
      <w:proofErr w:type="gramEnd"/>
    </w:p>
    <w:p w:rsidR="00A62721" w:rsidRPr="00462DC3" w:rsidRDefault="00E65B47" w:rsidP="00462DC3">
      <w:pPr>
        <w:pStyle w:val="Textoindependiente"/>
        <w:jc w:val="both"/>
        <w:rPr>
          <w:rFonts w:ascii="Times New Roman" w:hAnsi="Times New Roman" w:cs="Times New Roman"/>
        </w:rPr>
      </w:pPr>
      <w:r>
        <w:rPr>
          <w:rFonts w:ascii="Times New Roman" w:hAnsi="Times New Roman" w:cs="Times New Roman"/>
        </w:rPr>
        <w:t xml:space="preserve">La interacción de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2</m:t>
            </m:r>
          </m:sub>
        </m:sSub>
      </m:oMath>
      <w:r>
        <w:rPr>
          <w:rFonts w:ascii="Times New Roman" w:hAnsi="Times New Roman" w:cs="Times New Roman"/>
        </w:rPr>
        <w:t xml:space="preserve"> con </w:t>
      </w:r>
      <m:oMath>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2</m:t>
            </m:r>
          </m:sub>
        </m:sSub>
      </m:oMath>
      <w:r w:rsidR="00462DC3" w:rsidRPr="00462DC3">
        <w:rPr>
          <w:rFonts w:ascii="Times New Roman" w:hAnsi="Times New Roman" w:cs="Times New Roman"/>
        </w:rPr>
        <w:t xml:space="preserve"> molecular dió </w:t>
      </w:r>
      <w:proofErr w:type="gramStart"/>
      <w:r w:rsidR="00462DC3" w:rsidRPr="00462DC3">
        <w:rPr>
          <w:rFonts w:ascii="Times New Roman" w:hAnsi="Times New Roman" w:cs="Times New Roman"/>
        </w:rPr>
        <w:t>como</w:t>
      </w:r>
      <w:proofErr w:type="gramEnd"/>
      <w:r w:rsidR="00462DC3" w:rsidRPr="00462DC3">
        <w:rPr>
          <w:rFonts w:ascii="Times New Roman" w:hAnsi="Times New Roman" w:cs="Times New Roman"/>
        </w:rPr>
        <w:t xml:space="preserve"> resultado la formación de formaldehido en estado gaseoso. Se formó dioximetileno con una conformación estable en estado</w:t>
      </w:r>
      <w:r>
        <w:rPr>
          <w:rFonts w:ascii="Times New Roman" w:hAnsi="Times New Roman" w:cs="Times New Roman"/>
        </w:rPr>
        <w:t xml:space="preserve"> adsorbido por interacción de </w:t>
      </w:r>
      <m:oMath>
        <m:sSub>
          <m:sSubPr>
            <m:ctrlPr>
              <w:rPr>
                <w:rFonts w:ascii="Times New Roman" w:hAnsi="Times New Roman" w:cs="Times New Roman"/>
              </w:rPr>
            </m:ctrlPr>
          </m:sSubPr>
          <m:e>
            <m:r>
              <m:rPr>
                <m:sty m:val="p"/>
              </m:rPr>
              <w:rPr>
                <w:rFonts w:ascii="Cambria Math" w:hAnsi="Times New Roman" w:cs="Times New Roman"/>
              </w:rPr>
              <m:t>CH</m:t>
            </m:r>
          </m:e>
          <m:sub>
            <m:r>
              <w:rPr>
                <w:rFonts w:ascii="Times New Roman" w:hAnsi="Times New Roman" w:cs="Times New Roman"/>
              </w:rPr>
              <m:t>2</m:t>
            </m:r>
          </m:sub>
        </m:sSub>
      </m:oMath>
      <w:r w:rsidR="00462DC3" w:rsidRPr="00462DC3">
        <w:rPr>
          <w:rFonts w:ascii="Times New Roman" w:hAnsi="Times New Roman" w:cs="Times New Roman"/>
        </w:rPr>
        <w:t xml:space="preserve"> con oxígeno disociativo, y la formación de H-C</w:t>
      </w:r>
      <w:r>
        <w:rPr>
          <w:rFonts w:ascii="Times New Roman" w:hAnsi="Times New Roman" w:cs="Times New Roman"/>
        </w:rPr>
        <w:t xml:space="preserve">-O por interacción de CH sobre </w:t>
      </w:r>
      <m:oMath>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2</m:t>
            </m:r>
          </m:sub>
        </m:sSub>
      </m:oMath>
      <w:r w:rsidR="00462DC3" w:rsidRPr="00462DC3">
        <w:rPr>
          <w:rFonts w:ascii="Times New Roman" w:hAnsi="Times New Roman" w:cs="Times New Roman"/>
        </w:rPr>
        <w:t xml:space="preserve"> mol</w:t>
      </w:r>
      <w:r>
        <w:rPr>
          <w:rFonts w:ascii="Times New Roman" w:hAnsi="Times New Roman" w:cs="Times New Roman"/>
        </w:rPr>
        <w:t xml:space="preserve">ecular, previa disociación del </w:t>
      </w:r>
      <m:oMath>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2</m:t>
            </m:r>
          </m:sub>
        </m:sSub>
      </m:oMath>
      <w:r w:rsidR="00462DC3" w:rsidRPr="00462DC3">
        <w:rPr>
          <w:rFonts w:ascii="Times New Roman" w:hAnsi="Times New Roman" w:cs="Times New Roman"/>
        </w:rPr>
        <w:t>. Estas especies se encontraron experimentalmente en la oxidación de metanol sobre catalizadores de vanadio soportado sobre TiO.</w:t>
      </w:r>
      <w:r w:rsidR="00462DC3" w:rsidRPr="00462DC3">
        <w:rPr>
          <w:rFonts w:ascii="Times New Roman" w:hAnsi="Times New Roman" w:cs="Times New Roman"/>
          <w:vertAlign w:val="superscript"/>
        </w:rPr>
        <w:t>28</w:t>
      </w:r>
      <w:r w:rsidR="00462DC3" w:rsidRPr="00462DC3">
        <w:rPr>
          <w:rFonts w:ascii="Times New Roman" w:hAnsi="Times New Roman" w:cs="Times New Roman"/>
        </w:rPr>
        <w:t xml:space="preserve"> Medidas experimentales de</w:t>
      </w:r>
      <w:r>
        <w:rPr>
          <w:rFonts w:ascii="Times New Roman" w:hAnsi="Times New Roman" w:cs="Times New Roman"/>
        </w:rPr>
        <w:t xml:space="preserve"> la oxidación de metano sobre </w:t>
      </w:r>
      <m:oMath>
        <m:sSub>
          <m:sSubPr>
            <m:ctrlPr>
              <w:rPr>
                <w:rFonts w:ascii="Times New Roman" w:hAnsi="Times New Roman" w:cs="Times New Roman"/>
              </w:rPr>
            </m:ctrlPr>
          </m:sSubPr>
          <m:e>
            <m:r>
              <m:rPr>
                <m:sty m:val="p"/>
              </m:rPr>
              <w:rPr>
                <w:rFonts w:ascii="Cambria Math" w:hAnsi="Times New Roman" w:cs="Times New Roman"/>
              </w:rPr>
              <m:t>Cr</m:t>
            </m:r>
          </m:e>
          <m:sub>
            <m:r>
              <w:rPr>
                <w:rFonts w:ascii="Times New Roman" w:hAnsi="Times New Roman" w:cs="Times New Roman"/>
              </w:rPr>
              <m:t>2</m:t>
            </m:r>
          </m:sub>
        </m:sSub>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3</m:t>
            </m:r>
          </m:sub>
        </m:sSub>
      </m:oMath>
      <w:r w:rsidR="00462DC3" w:rsidRPr="00462DC3">
        <w:rPr>
          <w:rFonts w:ascii="Times New Roman" w:hAnsi="Times New Roman" w:cs="Times New Roman"/>
        </w:rPr>
        <w:t xml:space="preserve"> serán presentadas en </w:t>
      </w:r>
      <w:proofErr w:type="gramStart"/>
      <w:r w:rsidR="00462DC3" w:rsidRPr="00462DC3">
        <w:rPr>
          <w:rFonts w:ascii="Times New Roman" w:hAnsi="Times New Roman" w:cs="Times New Roman"/>
        </w:rPr>
        <w:t>un</w:t>
      </w:r>
      <w:proofErr w:type="gramEnd"/>
      <w:r w:rsidR="00462DC3" w:rsidRPr="00462DC3">
        <w:rPr>
          <w:rFonts w:ascii="Times New Roman" w:hAnsi="Times New Roman" w:cs="Times New Roman"/>
        </w:rPr>
        <w:t xml:space="preserve"> trabajo posterior.</w:t>
      </w:r>
    </w:p>
    <w:p w:rsidR="00A62721" w:rsidRPr="00462DC3" w:rsidRDefault="00462DC3" w:rsidP="00462DC3">
      <w:pPr>
        <w:pStyle w:val="Textoindependiente"/>
        <w:jc w:val="both"/>
        <w:rPr>
          <w:rFonts w:ascii="Times New Roman" w:hAnsi="Times New Roman" w:cs="Times New Roman"/>
        </w:rPr>
      </w:pPr>
      <w:r w:rsidRPr="00462DC3">
        <w:rPr>
          <w:rFonts w:ascii="Times New Roman" w:hAnsi="Times New Roman" w:cs="Times New Roman"/>
        </w:rPr>
        <w:t>Los modos vibracionales para especies adsorbidas sob</w:t>
      </w:r>
      <w:r w:rsidR="00E65B47">
        <w:rPr>
          <w:rFonts w:ascii="Times New Roman" w:hAnsi="Times New Roman" w:cs="Times New Roman"/>
        </w:rPr>
        <w:t xml:space="preserve">re </w:t>
      </w:r>
      <m:oMath>
        <m:sSub>
          <m:sSubPr>
            <m:ctrlPr>
              <w:rPr>
                <w:rFonts w:ascii="Times New Roman" w:hAnsi="Times New Roman" w:cs="Times New Roman"/>
              </w:rPr>
            </m:ctrlPr>
          </m:sSubPr>
          <m:e>
            <m:r>
              <m:rPr>
                <m:sty m:val="p"/>
              </m:rPr>
              <w:rPr>
                <w:rFonts w:ascii="Cambria Math" w:hAnsi="Times New Roman" w:cs="Times New Roman"/>
              </w:rPr>
              <m:t>Cr</m:t>
            </m:r>
          </m:e>
          <m:sub>
            <m:r>
              <w:rPr>
                <w:rFonts w:ascii="Times New Roman" w:hAnsi="Times New Roman" w:cs="Times New Roman"/>
              </w:rPr>
              <m:t>2</m:t>
            </m:r>
          </m:sub>
        </m:sSub>
        <m:sSub>
          <m:sSubPr>
            <m:ctrlPr>
              <w:rPr>
                <w:rFonts w:ascii="Times New Roman" w:hAnsi="Times New Roman" w:cs="Times New Roman"/>
              </w:rPr>
            </m:ctrlPr>
          </m:sSubPr>
          <m:e>
            <m:r>
              <m:rPr>
                <m:sty m:val="p"/>
              </m:rPr>
              <w:rPr>
                <w:rFonts w:ascii="Cambria Math" w:hAnsi="Times New Roman" w:cs="Times New Roman"/>
              </w:rPr>
              <m:t>O</m:t>
            </m:r>
          </m:e>
          <m:sub>
            <m:r>
              <w:rPr>
                <w:rFonts w:ascii="Times New Roman" w:hAnsi="Times New Roman" w:cs="Times New Roman"/>
              </w:rPr>
              <m:t>3</m:t>
            </m:r>
          </m:sub>
        </m:sSub>
      </m:oMath>
      <w:r w:rsidRPr="00462DC3">
        <w:rPr>
          <w:rFonts w:ascii="Times New Roman" w:hAnsi="Times New Roman" w:cs="Times New Roman"/>
        </w:rPr>
        <w:t xml:space="preserve"> calculadas mediante DFT están en buena concordancia con los resultados de la bibliografía, lo que prueba la validez del DFT como forma de cálculo para energías de adsorción de gases sobre superficies de óxidos metálicos.</w:t>
      </w:r>
    </w:p>
    <w:p w:rsidR="00A62721" w:rsidRPr="00037DEC" w:rsidRDefault="00462DC3" w:rsidP="00462DC3">
      <w:pPr>
        <w:pStyle w:val="Heading1"/>
        <w:jc w:val="both"/>
        <w:rPr>
          <w:rFonts w:ascii="Times New Roman" w:hAnsi="Times New Roman" w:cs="Times New Roman"/>
          <w:color w:val="auto"/>
          <w:sz w:val="24"/>
          <w:szCs w:val="24"/>
        </w:rPr>
      </w:pPr>
      <w:bookmarkStart w:id="10" w:name="sec%3A5"/>
      <w:r w:rsidRPr="00037DEC">
        <w:rPr>
          <w:rFonts w:ascii="Times New Roman" w:hAnsi="Times New Roman" w:cs="Times New Roman"/>
          <w:color w:val="auto"/>
          <w:sz w:val="24"/>
          <w:szCs w:val="24"/>
        </w:rPr>
        <w:t>AGRADECIMIENTOS</w:t>
      </w:r>
      <w:bookmarkEnd w:id="10"/>
    </w:p>
    <w:p w:rsidR="00A62721" w:rsidRPr="00037DEC" w:rsidRDefault="00462DC3" w:rsidP="00462DC3">
      <w:pPr>
        <w:pStyle w:val="FirstParagraph"/>
        <w:jc w:val="both"/>
        <w:rPr>
          <w:rFonts w:ascii="Times New Roman" w:hAnsi="Times New Roman" w:cs="Times New Roman"/>
        </w:rPr>
      </w:pPr>
      <w:r w:rsidRPr="00037DEC">
        <w:rPr>
          <w:rFonts w:ascii="Times New Roman" w:hAnsi="Times New Roman" w:cs="Times New Roman"/>
        </w:rPr>
        <w:t>Este trabajo fue financiado por el Consejo Nacional de Investigaciones Científicas y Técnicas, la Agencia Nacional de Promoción Científica y Tecnológica, la Facultad de Ciencias Exactas de la Universidad Nacional de La Plata y la Facultad de Química de la Universidad del Centro Educativo Latinoamericano (Rosario, Argentina).</w:t>
      </w:r>
    </w:p>
    <w:p w:rsidR="00A62721" w:rsidRDefault="00462DC3" w:rsidP="00895717">
      <w:pPr>
        <w:pStyle w:val="Heading1"/>
        <w:spacing w:before="0" w:after="120"/>
        <w:jc w:val="both"/>
        <w:rPr>
          <w:rFonts w:ascii="Times New Roman" w:hAnsi="Times New Roman" w:cs="Times New Roman"/>
          <w:color w:val="auto"/>
          <w:sz w:val="24"/>
          <w:szCs w:val="24"/>
        </w:rPr>
      </w:pPr>
      <w:bookmarkStart w:id="11" w:name="referencias"/>
      <w:r w:rsidRPr="00037DEC">
        <w:rPr>
          <w:rFonts w:ascii="Times New Roman" w:hAnsi="Times New Roman" w:cs="Times New Roman"/>
          <w:color w:val="auto"/>
          <w:sz w:val="24"/>
          <w:szCs w:val="24"/>
        </w:rPr>
        <w:t>REFERENCIAS</w:t>
      </w:r>
      <w:bookmarkEnd w:id="11"/>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 S. Dey, G. C. Dhal, D. Mohan y R. Prasad. Advances in</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transition metal oxide catalysts for carbon monoxide oxidation:</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a review. </w:t>
      </w:r>
      <w:r w:rsidRPr="00FC2B16">
        <w:rPr>
          <w:rFonts w:ascii="Times New Roman" w:hAnsi="Times New Roman" w:cs="Times New Roman"/>
          <w:color w:val="0000FF"/>
          <w:lang w:val="es-ES"/>
        </w:rPr>
        <w:t xml:space="preserve">Adv. Compos. Mater. </w:t>
      </w:r>
      <w:r w:rsidRPr="00FC2B16">
        <w:rPr>
          <w:rFonts w:ascii="Times New Roman" w:hAnsi="Times New Roman" w:cs="Times New Roman"/>
          <w:b/>
          <w:color w:val="0000FF"/>
          <w:lang w:val="es-ES"/>
        </w:rPr>
        <w:t>2</w:t>
      </w:r>
      <w:r w:rsidRPr="00FC2B16">
        <w:rPr>
          <w:rFonts w:ascii="Times New Roman" w:hAnsi="Times New Roman" w:cs="Times New Roman"/>
          <w:color w:val="0000FF"/>
          <w:lang w:val="es-ES"/>
        </w:rPr>
        <w:t>, 626-656 (2019)</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 Q. Du, X. Cheng, M. H. Tahir, D. Su, Z. Wang y S. Chen.</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Investigation on NO reduction by CO and H</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over metal</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oxide catalysts Cu2M9CeOx. </w:t>
      </w:r>
      <w:r w:rsidRPr="00FC2B16">
        <w:rPr>
          <w:rFonts w:ascii="Times New Roman" w:hAnsi="Times New Roman" w:cs="Times New Roman"/>
          <w:color w:val="0000FF"/>
          <w:lang w:val="es-ES"/>
        </w:rPr>
        <w:t xml:space="preserve">Int. J. Hydrog. Energy </w:t>
      </w:r>
      <w:r w:rsidRPr="00FC2B16">
        <w:rPr>
          <w:rFonts w:ascii="Times New Roman" w:hAnsi="Times New Roman" w:cs="Times New Roman"/>
          <w:b/>
          <w:color w:val="0000FF"/>
          <w:lang w:val="es-ES"/>
        </w:rPr>
        <w:t>45</w:t>
      </w:r>
      <w:r w:rsidRPr="00FC2B16">
        <w:rPr>
          <w:rFonts w:ascii="Times New Roman" w:hAnsi="Times New Roman" w:cs="Times New Roman"/>
          <w:color w:val="0000FF"/>
          <w:lang w:val="es-ES"/>
        </w:rPr>
        <w:t>,</w:t>
      </w:r>
      <w:r>
        <w:rPr>
          <w:rFonts w:ascii="Times New Roman" w:hAnsi="Times New Roman" w:cs="Times New Roman"/>
          <w:color w:val="0000FF"/>
          <w:lang w:val="es-ES"/>
        </w:rPr>
        <w:t xml:space="preserve"> </w:t>
      </w:r>
      <w:r w:rsidRPr="00FC2B16">
        <w:rPr>
          <w:rFonts w:ascii="Times New Roman" w:hAnsi="Times New Roman" w:cs="Times New Roman"/>
          <w:color w:val="0000FF"/>
          <w:lang w:val="es-ES"/>
        </w:rPr>
        <w:t>16469-16481 (2020)</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[3] H. Osgood, S. V. Devaguptapu, H. Xu, J. Cho y G. Wu.</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Transition metal (Fe, Co, Ni, and Mn) oxides for ox</w:t>
      </w:r>
      <w:r w:rsidRPr="00FC2B16">
        <w:rPr>
          <w:rFonts w:ascii="Times New Roman" w:hAnsi="Times New Roman" w:cs="Times New Roman"/>
          <w:color w:val="000000"/>
          <w:lang w:val="es-ES"/>
        </w:rPr>
        <w:t>y</w:t>
      </w:r>
      <w:r w:rsidRPr="00FC2B16">
        <w:rPr>
          <w:rFonts w:ascii="Times New Roman" w:hAnsi="Times New Roman" w:cs="Times New Roman"/>
          <w:color w:val="000000"/>
          <w:lang w:val="es-ES"/>
        </w:rPr>
        <w:t>gen</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reduction and evolution bifunctional catalysts in alkaline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media. </w:t>
      </w:r>
      <w:r w:rsidRPr="00FC2B16">
        <w:rPr>
          <w:rFonts w:ascii="Times New Roman" w:hAnsi="Times New Roman" w:cs="Times New Roman"/>
          <w:color w:val="0000FF"/>
          <w:lang w:val="es-ES"/>
        </w:rPr>
        <w:t>Nano Today</w:t>
      </w:r>
      <w:r w:rsidRPr="00FC2B16">
        <w:rPr>
          <w:rFonts w:ascii="Times New Roman" w:hAnsi="Times New Roman" w:cs="Times New Roman"/>
          <w:b/>
          <w:color w:val="0000FF"/>
          <w:lang w:val="es-ES"/>
        </w:rPr>
        <w:t xml:space="preserve"> 11</w:t>
      </w:r>
      <w:r w:rsidRPr="00FC2B16">
        <w:rPr>
          <w:rFonts w:ascii="Times New Roman" w:hAnsi="Times New Roman" w:cs="Times New Roman"/>
          <w:color w:val="0000FF"/>
          <w:lang w:val="es-ES"/>
        </w:rPr>
        <w:t>, 601-625 (2016)</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[4] C.-L. Chen, C.-H. Wang y H.-S. Weng. Supported</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transition-metal oxide catalysts for reduction of sulfur diox</w:t>
      </w:r>
      <w:r w:rsidRPr="00FC2B16">
        <w:rPr>
          <w:rFonts w:ascii="Times New Roman" w:hAnsi="Times New Roman" w:cs="Times New Roman"/>
          <w:color w:val="000000"/>
          <w:lang w:val="es-ES"/>
        </w:rPr>
        <w:t>i</w:t>
      </w:r>
      <w:r w:rsidRPr="00FC2B16">
        <w:rPr>
          <w:rFonts w:ascii="Times New Roman" w:hAnsi="Times New Roman" w:cs="Times New Roman"/>
          <w:color w:val="000000"/>
          <w:lang w:val="es-ES"/>
        </w:rPr>
        <w:t>de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with hydrogen to elemental sulfur. </w:t>
      </w:r>
      <w:r w:rsidRPr="00FC2B16">
        <w:rPr>
          <w:rFonts w:ascii="Times New Roman" w:hAnsi="Times New Roman" w:cs="Times New Roman"/>
          <w:color w:val="0000FF"/>
          <w:lang w:val="es-ES"/>
        </w:rPr>
        <w:t xml:space="preserve">Chemosphere </w:t>
      </w:r>
      <w:r w:rsidRPr="00FC2B16">
        <w:rPr>
          <w:rFonts w:ascii="Times New Roman" w:hAnsi="Times New Roman" w:cs="Times New Roman"/>
          <w:b/>
          <w:color w:val="0000FF"/>
          <w:lang w:val="es-ES"/>
        </w:rPr>
        <w:t>56</w:t>
      </w:r>
      <w:r w:rsidRPr="00FC2B16">
        <w:rPr>
          <w:rFonts w:ascii="Times New Roman" w:hAnsi="Times New Roman" w:cs="Times New Roman"/>
          <w:color w:val="0000FF"/>
          <w:lang w:val="es-ES"/>
        </w:rPr>
        <w:t>,</w:t>
      </w:r>
      <w:r>
        <w:rPr>
          <w:rFonts w:ascii="Times New Roman" w:hAnsi="Times New Roman" w:cs="Times New Roman"/>
          <w:color w:val="0000FF"/>
          <w:lang w:val="es-ES"/>
        </w:rPr>
        <w:t xml:space="preserve"> </w:t>
      </w:r>
      <w:r w:rsidRPr="00FC2B16">
        <w:rPr>
          <w:rFonts w:ascii="Times New Roman" w:hAnsi="Times New Roman" w:cs="Times New Roman"/>
          <w:color w:val="0000FF"/>
          <w:lang w:val="es-ES"/>
        </w:rPr>
        <w:t>425-431 (2004)</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[5] C.-H. Wang, S.-S. Lin, P.-C. Sung y H.-S. Weng. Catalytic</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reduction of SO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over supported transition-metal oxide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catalysts with C2H4 as a reducing agent. </w:t>
      </w:r>
      <w:r w:rsidRPr="00FC2B16">
        <w:rPr>
          <w:rFonts w:ascii="Times New Roman" w:hAnsi="Times New Roman" w:cs="Times New Roman"/>
          <w:color w:val="0000FF"/>
          <w:lang w:val="es-ES"/>
        </w:rPr>
        <w:t>Appl. Catal. B:</w:t>
      </w:r>
      <w:r>
        <w:rPr>
          <w:rFonts w:ascii="Times New Roman" w:hAnsi="Times New Roman" w:cs="Times New Roman"/>
          <w:color w:val="0000FF"/>
          <w:lang w:val="es-ES"/>
        </w:rPr>
        <w:t xml:space="preserve"> </w:t>
      </w:r>
      <w:r w:rsidRPr="00FC2B16">
        <w:rPr>
          <w:rFonts w:ascii="Times New Roman" w:hAnsi="Times New Roman" w:cs="Times New Roman"/>
          <w:color w:val="0000FF"/>
          <w:lang w:val="es-ES"/>
        </w:rPr>
        <w:t>Environ.</w:t>
      </w:r>
      <w:r w:rsidRPr="00FC2B16">
        <w:rPr>
          <w:rFonts w:ascii="Times New Roman" w:hAnsi="Times New Roman" w:cs="Times New Roman"/>
          <w:b/>
          <w:color w:val="0000FF"/>
          <w:lang w:val="es-ES"/>
        </w:rPr>
        <w:t xml:space="preserve"> 40</w:t>
      </w:r>
      <w:r w:rsidRPr="00FC2B16">
        <w:rPr>
          <w:rFonts w:ascii="Times New Roman" w:hAnsi="Times New Roman" w:cs="Times New Roman"/>
          <w:color w:val="0000FF"/>
          <w:lang w:val="es-ES"/>
        </w:rPr>
        <w:t>, 331-345 (2003)</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[6] I. D. Coria. Estudio comparativo de la retención del SO</w:t>
      </w:r>
      <w:r w:rsidRPr="00FC2B16">
        <w:rPr>
          <w:rFonts w:ascii="Times New Roman" w:hAnsi="Times New Roman" w:cs="Times New Roman"/>
          <w:color w:val="000000"/>
          <w:vertAlign w:val="subscript"/>
          <w:lang w:val="es-ES"/>
        </w:rPr>
        <w:t>2</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en diferentes óxidos de metales de transición soport</w:t>
      </w:r>
      <w:r w:rsidRPr="00FC2B16">
        <w:rPr>
          <w:rFonts w:ascii="Times New Roman" w:hAnsi="Times New Roman" w:cs="Times New Roman"/>
          <w:color w:val="000000"/>
          <w:lang w:val="es-ES"/>
        </w:rPr>
        <w:t>a</w:t>
      </w:r>
      <w:r w:rsidRPr="00FC2B16">
        <w:rPr>
          <w:rFonts w:ascii="Times New Roman" w:hAnsi="Times New Roman" w:cs="Times New Roman"/>
          <w:color w:val="000000"/>
          <w:lang w:val="es-ES"/>
        </w:rPr>
        <w:t>dos en</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alúmina Tesis doct. (Universidad Nacional de Educación a</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Distancia España, 2002).</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[7] E. Mola, V. Ranea, I. Irurzun, I. Coria, S. Hernandez Guiance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y S. Medina. Quimisorción de dióxido de azufre sobre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óxido de cromo. Energeia </w:t>
      </w:r>
      <w:r w:rsidRPr="00FC2B16">
        <w:rPr>
          <w:rFonts w:ascii="Times New Roman" w:hAnsi="Times New Roman" w:cs="Times New Roman"/>
          <w:b/>
          <w:color w:val="000000"/>
          <w:lang w:val="es-ES"/>
        </w:rPr>
        <w:t>9</w:t>
      </w:r>
      <w:r w:rsidRPr="00FC2B16">
        <w:rPr>
          <w:rFonts w:ascii="Times New Roman" w:hAnsi="Times New Roman" w:cs="Times New Roman"/>
          <w:color w:val="000000"/>
          <w:lang w:val="es-ES"/>
        </w:rPr>
        <w:t>, 41-49 (2011).</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[8] V. Ranea, S. Hernandez, S. Medina, I. Irurzun, I. Coria y 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Mola. Formation of sulfite-like species on Cr</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 xml:space="preserve"> after SO</w:t>
      </w:r>
      <w:r w:rsidRPr="00FC2B16">
        <w:rPr>
          <w:rFonts w:ascii="Times New Roman" w:hAnsi="Times New Roman" w:cs="Times New Roman"/>
          <w:color w:val="000000"/>
          <w:vertAlign w:val="subscript"/>
          <w:lang w:val="es-ES"/>
        </w:rPr>
        <w:t>2</w:t>
      </w:r>
      <w:r>
        <w:rPr>
          <w:rFonts w:ascii="Times New Roman" w:hAnsi="Times New Roman" w:cs="Times New Roman"/>
          <w:color w:val="000000"/>
          <w:vertAlign w:val="subscript"/>
          <w:lang w:val="es-ES"/>
        </w:rPr>
        <w:t xml:space="preserve"> </w:t>
      </w:r>
      <w:r w:rsidRPr="00FC2B16">
        <w:rPr>
          <w:rFonts w:ascii="Times New Roman" w:hAnsi="Times New Roman" w:cs="Times New Roman"/>
          <w:color w:val="000000"/>
          <w:lang w:val="es-ES"/>
        </w:rPr>
        <w:t xml:space="preserve">chemisorption. </w:t>
      </w:r>
      <w:r w:rsidRPr="00FC2B16">
        <w:rPr>
          <w:rFonts w:ascii="Times New Roman" w:hAnsi="Times New Roman" w:cs="Times New Roman"/>
          <w:color w:val="0000FF"/>
          <w:lang w:val="es-ES"/>
        </w:rPr>
        <w:t xml:space="preserve">Surf. Sci. </w:t>
      </w:r>
      <w:r w:rsidRPr="00FC2B16">
        <w:rPr>
          <w:rFonts w:ascii="Times New Roman" w:hAnsi="Times New Roman" w:cs="Times New Roman"/>
          <w:b/>
          <w:color w:val="0000FF"/>
          <w:lang w:val="es-ES"/>
        </w:rPr>
        <w:t>605</w:t>
      </w:r>
      <w:r w:rsidRPr="00FC2B16">
        <w:rPr>
          <w:rFonts w:ascii="Times New Roman" w:hAnsi="Times New Roman" w:cs="Times New Roman"/>
          <w:color w:val="0000FF"/>
          <w:lang w:val="es-ES"/>
        </w:rPr>
        <w:t>, 489-493 (2011)</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[9] S. Hernández Guiance. Estudio Teórico-Experimental de la Adsorción y Reducción Catalítica de SO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sobre</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lastRenderedPageBreak/>
        <w:t>Cr</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/Al</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 xml:space="preserve"> en Presencia de CH</w:t>
      </w:r>
      <w:r w:rsidRPr="00FC2B16">
        <w:rPr>
          <w:rFonts w:ascii="Times New Roman" w:hAnsi="Times New Roman" w:cs="Times New Roman"/>
          <w:color w:val="000000"/>
          <w:vertAlign w:val="subscript"/>
          <w:lang w:val="es-ES"/>
        </w:rPr>
        <w:t>4</w:t>
      </w:r>
      <w:r w:rsidRPr="00FC2B16">
        <w:rPr>
          <w:rFonts w:ascii="Times New Roman" w:hAnsi="Times New Roman" w:cs="Times New Roman"/>
          <w:color w:val="000000"/>
          <w:lang w:val="es-ES"/>
        </w:rPr>
        <w:t xml:space="preserve"> y 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a Altas Temperaturas</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Tesis doct. (Facultad de Ciencias Exactas, Univers</w:t>
      </w:r>
      <w:r w:rsidRPr="00FC2B16">
        <w:rPr>
          <w:rFonts w:ascii="Times New Roman" w:hAnsi="Times New Roman" w:cs="Times New Roman"/>
          <w:color w:val="000000"/>
          <w:lang w:val="es-ES"/>
        </w:rPr>
        <w:t>i</w:t>
      </w:r>
      <w:r w:rsidRPr="00FC2B16">
        <w:rPr>
          <w:rFonts w:ascii="Times New Roman" w:hAnsi="Times New Roman" w:cs="Times New Roman"/>
          <w:color w:val="000000"/>
          <w:lang w:val="es-ES"/>
        </w:rPr>
        <w:t>dad</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Nacional de La Plata, 2016).</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[10] S. H. Guiance, I. Coria, I. Irurzun y E. Mola. Experimental</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determination of the activation energies of CH</w:t>
      </w:r>
      <w:r w:rsidRPr="00FC2B16">
        <w:rPr>
          <w:rFonts w:ascii="Times New Roman" w:hAnsi="Times New Roman" w:cs="Times New Roman"/>
          <w:color w:val="000000"/>
          <w:vertAlign w:val="subscript"/>
          <w:lang w:val="es-ES"/>
        </w:rPr>
        <w:t>4</w:t>
      </w:r>
      <w:r w:rsidRPr="00FC2B16">
        <w:rPr>
          <w:rFonts w:ascii="Times New Roman" w:hAnsi="Times New Roman" w:cs="Times New Roman"/>
          <w:color w:val="000000"/>
          <w:lang w:val="es-ES"/>
        </w:rPr>
        <w:t>, SO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and</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reactions on Cr</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/g-Al</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 xml:space="preserve">. </w:t>
      </w:r>
      <w:r w:rsidRPr="00FC2B16">
        <w:rPr>
          <w:rFonts w:ascii="Times New Roman" w:hAnsi="Times New Roman" w:cs="Times New Roman"/>
          <w:color w:val="0000FF"/>
          <w:lang w:val="es-ES"/>
        </w:rPr>
        <w:t xml:space="preserve">Chem. Phys. Lett. </w:t>
      </w:r>
      <w:r w:rsidRPr="00FC2B16">
        <w:rPr>
          <w:rFonts w:ascii="Times New Roman" w:hAnsi="Times New Roman" w:cs="Times New Roman"/>
          <w:b/>
          <w:color w:val="0000FF"/>
          <w:lang w:val="es-ES"/>
        </w:rPr>
        <w:t>660</w:t>
      </w:r>
      <w:r w:rsidRPr="00FC2B16">
        <w:rPr>
          <w:rFonts w:ascii="Times New Roman" w:hAnsi="Times New Roman" w:cs="Times New Roman"/>
          <w:color w:val="0000FF"/>
          <w:lang w:val="es-ES"/>
        </w:rPr>
        <w:t>,</w:t>
      </w:r>
      <w:r>
        <w:rPr>
          <w:rFonts w:ascii="Times New Roman" w:hAnsi="Times New Roman" w:cs="Times New Roman"/>
          <w:color w:val="0000FF"/>
          <w:lang w:val="es-ES"/>
        </w:rPr>
        <w:t xml:space="preserve"> </w:t>
      </w:r>
      <w:r w:rsidRPr="00FC2B16">
        <w:rPr>
          <w:rFonts w:ascii="Times New Roman" w:hAnsi="Times New Roman" w:cs="Times New Roman"/>
          <w:color w:val="0000FF"/>
          <w:lang w:val="es-ES"/>
        </w:rPr>
        <w:t>123-126 (2016)</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[11] S. H. G. y I. Coria y I. Irurzun y E. Mola. Un estudio</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DFT sobre la adsorción y disociación CH</w:t>
      </w:r>
      <w:r w:rsidRPr="00FC2B16">
        <w:rPr>
          <w:rFonts w:ascii="Times New Roman" w:hAnsi="Times New Roman" w:cs="Times New Roman"/>
          <w:color w:val="000000"/>
          <w:vertAlign w:val="subscript"/>
          <w:lang w:val="es-ES"/>
        </w:rPr>
        <w:t>4</w:t>
      </w:r>
      <w:r w:rsidRPr="00FC2B16">
        <w:rPr>
          <w:rFonts w:ascii="Times New Roman" w:hAnsi="Times New Roman" w:cs="Times New Roman"/>
          <w:color w:val="000000"/>
          <w:lang w:val="es-ES"/>
        </w:rPr>
        <w:t>, 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y SO</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sobre</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Cr</w:t>
      </w:r>
      <w:r w:rsidRPr="00FC2B16">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FC2B16">
        <w:rPr>
          <w:rFonts w:ascii="Times New Roman" w:hAnsi="Times New Roman" w:cs="Times New Roman"/>
          <w:color w:val="000000"/>
          <w:vertAlign w:val="subscript"/>
          <w:lang w:val="es-ES"/>
        </w:rPr>
        <w:t>3</w:t>
      </w:r>
      <w:r w:rsidRPr="00FC2B16">
        <w:rPr>
          <w:rFonts w:ascii="Times New Roman" w:hAnsi="Times New Roman" w:cs="Times New Roman"/>
          <w:color w:val="000000"/>
          <w:lang w:val="es-ES"/>
        </w:rPr>
        <w:t xml:space="preserve"> (0001). </w:t>
      </w:r>
      <w:r w:rsidRPr="00FC2B16">
        <w:rPr>
          <w:rFonts w:ascii="Times New Roman" w:hAnsi="Times New Roman" w:cs="Times New Roman"/>
          <w:color w:val="0000FF"/>
          <w:lang w:val="es-ES"/>
        </w:rPr>
        <w:t xml:space="preserve">ANALES AFA </w:t>
      </w:r>
      <w:r w:rsidRPr="00FC2B16">
        <w:rPr>
          <w:rFonts w:ascii="Times New Roman" w:hAnsi="Times New Roman" w:cs="Times New Roman"/>
          <w:b/>
          <w:color w:val="0000FF"/>
          <w:lang w:val="es-ES"/>
        </w:rPr>
        <w:t>28</w:t>
      </w:r>
      <w:r w:rsidRPr="00FC2B16">
        <w:rPr>
          <w:rFonts w:ascii="Times New Roman" w:hAnsi="Times New Roman" w:cs="Times New Roman"/>
          <w:color w:val="0000FF"/>
          <w:lang w:val="es-ES"/>
        </w:rPr>
        <w:t>, 16-24 (2017)</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[12] Manual VASP (Vienna, Austria, 2009).</w:t>
      </w:r>
      <w:r>
        <w:rPr>
          <w:rFonts w:ascii="Times New Roman" w:hAnsi="Times New Roman" w:cs="Times New Roman"/>
          <w:color w:val="000000"/>
          <w:lang w:val="es-ES"/>
        </w:rPr>
        <w:t xml:space="preserve"> </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[13] W. Kohn y L. J. Sham. Self-Consistent Equations Including</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Exchange and Correlation Effects. </w:t>
      </w:r>
      <w:r w:rsidRPr="00FC2B16">
        <w:rPr>
          <w:rFonts w:ascii="Times New Roman" w:hAnsi="Times New Roman" w:cs="Times New Roman"/>
          <w:color w:val="0000FF"/>
          <w:lang w:val="es-ES"/>
        </w:rPr>
        <w:t xml:space="preserve">Phys. Rev. </w:t>
      </w:r>
      <w:r w:rsidRPr="00FC2B16">
        <w:rPr>
          <w:rFonts w:ascii="Times New Roman" w:hAnsi="Times New Roman" w:cs="Times New Roman"/>
          <w:b/>
          <w:color w:val="0000FF"/>
          <w:lang w:val="es-ES"/>
        </w:rPr>
        <w:t>140</w:t>
      </w:r>
      <w:r w:rsidRPr="00FC2B16">
        <w:rPr>
          <w:rFonts w:ascii="Times New Roman" w:hAnsi="Times New Roman" w:cs="Times New Roman"/>
          <w:color w:val="0000FF"/>
          <w:lang w:val="es-ES"/>
        </w:rPr>
        <w:t>,</w:t>
      </w:r>
      <w:r>
        <w:rPr>
          <w:rFonts w:ascii="Times New Roman" w:hAnsi="Times New Roman" w:cs="Times New Roman"/>
          <w:color w:val="0000FF"/>
          <w:lang w:val="es-ES"/>
        </w:rPr>
        <w:t xml:space="preserve"> </w:t>
      </w:r>
      <w:r w:rsidRPr="00FC2B16">
        <w:rPr>
          <w:rFonts w:ascii="Times New Roman" w:hAnsi="Times New Roman" w:cs="Times New Roman"/>
          <w:color w:val="0000FF"/>
          <w:lang w:val="es-ES"/>
        </w:rPr>
        <w:t>A1133-A1138 (1965)</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[14] M. Catti, G. Sandrone, G. Valerio y R. Dovesi. Electronic,</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magnetic and crystal structure of Cr2O3 by theor</w:t>
      </w:r>
      <w:r w:rsidRPr="00FC2B16">
        <w:rPr>
          <w:rFonts w:ascii="Times New Roman" w:hAnsi="Times New Roman" w:cs="Times New Roman"/>
          <w:color w:val="000000"/>
          <w:lang w:val="es-ES"/>
        </w:rPr>
        <w:t>e</w:t>
      </w:r>
      <w:r w:rsidRPr="00FC2B16">
        <w:rPr>
          <w:rFonts w:ascii="Times New Roman" w:hAnsi="Times New Roman" w:cs="Times New Roman"/>
          <w:color w:val="000000"/>
          <w:lang w:val="es-ES"/>
        </w:rPr>
        <w:t>tical</w:t>
      </w:r>
      <w:r>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methods. </w:t>
      </w:r>
      <w:r w:rsidRPr="00FC2B16">
        <w:rPr>
          <w:rFonts w:ascii="Times New Roman" w:hAnsi="Times New Roman" w:cs="Times New Roman"/>
          <w:color w:val="0000FF"/>
          <w:lang w:val="es-ES"/>
        </w:rPr>
        <w:t xml:space="preserve">J. Phys. Chem. Solids </w:t>
      </w:r>
      <w:r w:rsidRPr="00FC2B16">
        <w:rPr>
          <w:rFonts w:ascii="Times New Roman" w:hAnsi="Times New Roman" w:cs="Times New Roman"/>
          <w:b/>
          <w:color w:val="0000FF"/>
          <w:lang w:val="es-ES"/>
        </w:rPr>
        <w:t>57</w:t>
      </w:r>
      <w:r w:rsidRPr="00FC2B16">
        <w:rPr>
          <w:rFonts w:ascii="Times New Roman" w:hAnsi="Times New Roman" w:cs="Times New Roman"/>
          <w:color w:val="0000FF"/>
          <w:lang w:val="es-ES"/>
        </w:rPr>
        <w:t>, 1735-1741 (1996)</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[15] M. A. San Miguel Barrera, J. Fernández Sanz, L. J. Álvarez</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y J. A. Odriozola. Molecular-dynamics simul</w:t>
      </w:r>
      <w:r w:rsidRPr="00FC2B16">
        <w:rPr>
          <w:rFonts w:ascii="Times New Roman" w:hAnsi="Times New Roman" w:cs="Times New Roman"/>
          <w:color w:val="000000"/>
          <w:lang w:val="es-ES"/>
        </w:rPr>
        <w:t>a</w:t>
      </w:r>
      <w:r w:rsidRPr="00FC2B16">
        <w:rPr>
          <w:rFonts w:ascii="Times New Roman" w:hAnsi="Times New Roman" w:cs="Times New Roman"/>
          <w:color w:val="000000"/>
          <w:lang w:val="es-ES"/>
        </w:rPr>
        <w:t>tions of premelting</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processes in Cr2O3. </w:t>
      </w:r>
      <w:r w:rsidRPr="00FC2B16">
        <w:rPr>
          <w:rFonts w:ascii="Times New Roman" w:hAnsi="Times New Roman" w:cs="Times New Roman"/>
          <w:color w:val="0000FF"/>
          <w:lang w:val="es-ES"/>
        </w:rPr>
        <w:t xml:space="preserve">Phys. Rev. B </w:t>
      </w:r>
      <w:r w:rsidRPr="00E17348">
        <w:rPr>
          <w:rFonts w:ascii="Times New Roman" w:hAnsi="Times New Roman" w:cs="Times New Roman"/>
          <w:b/>
          <w:color w:val="0000FF"/>
          <w:lang w:val="es-ES"/>
        </w:rPr>
        <w:t>58</w:t>
      </w:r>
      <w:r w:rsidRPr="00FC2B16">
        <w:rPr>
          <w:rFonts w:ascii="Times New Roman" w:hAnsi="Times New Roman" w:cs="Times New Roman"/>
          <w:color w:val="0000FF"/>
          <w:lang w:val="es-ES"/>
        </w:rPr>
        <w:t>, 6057-6062</w:t>
      </w:r>
      <w:r w:rsidR="00E17348">
        <w:rPr>
          <w:rFonts w:ascii="Times New Roman" w:hAnsi="Times New Roman" w:cs="Times New Roman"/>
          <w:color w:val="0000FF"/>
          <w:lang w:val="es-ES"/>
        </w:rPr>
        <w:t xml:space="preserve"> </w:t>
      </w:r>
      <w:r w:rsidRPr="00FC2B16">
        <w:rPr>
          <w:rFonts w:ascii="Times New Roman" w:hAnsi="Times New Roman" w:cs="Times New Roman"/>
          <w:color w:val="0000FF"/>
          <w:lang w:val="es-ES"/>
        </w:rPr>
        <w:t>(1998)</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[16] X.-G. Wang y J. R. Smith. Surface phase diagram for</w:t>
      </w:r>
      <w:r w:rsidR="00E17348">
        <w:rPr>
          <w:rFonts w:ascii="Times New Roman" w:hAnsi="Times New Roman" w:cs="Times New Roman"/>
          <w:color w:val="000000"/>
          <w:lang w:val="es-ES"/>
        </w:rPr>
        <w:t xml:space="preserve"> </w:t>
      </w:r>
      <w:proofErr w:type="gramStart"/>
      <w:r w:rsidRPr="00FC2B16">
        <w:rPr>
          <w:rFonts w:ascii="Times New Roman" w:hAnsi="Times New Roman" w:cs="Times New Roman"/>
          <w:color w:val="000000"/>
          <w:lang w:val="es-ES"/>
        </w:rPr>
        <w:t>Cr2O3(</w:t>
      </w:r>
      <w:proofErr w:type="gramEnd"/>
      <w:r w:rsidRPr="00FC2B16">
        <w:rPr>
          <w:rFonts w:ascii="Times New Roman" w:hAnsi="Times New Roman" w:cs="Times New Roman"/>
          <w:color w:val="000000"/>
          <w:lang w:val="es-ES"/>
        </w:rPr>
        <w:t xml:space="preserve">0001):Ab initiodensity functional study. </w:t>
      </w:r>
      <w:r w:rsidRPr="00FC2B16">
        <w:rPr>
          <w:rFonts w:ascii="Times New Roman" w:hAnsi="Times New Roman" w:cs="Times New Roman"/>
          <w:color w:val="0000FF"/>
          <w:lang w:val="es-ES"/>
        </w:rPr>
        <w:t>Phys. Rev.</w:t>
      </w:r>
      <w:r w:rsidR="00E17348">
        <w:rPr>
          <w:rFonts w:ascii="Times New Roman" w:hAnsi="Times New Roman" w:cs="Times New Roman"/>
          <w:color w:val="0000FF"/>
          <w:lang w:val="es-ES"/>
        </w:rPr>
        <w:t xml:space="preserve"> </w:t>
      </w:r>
      <w:r w:rsidRPr="00FC2B16">
        <w:rPr>
          <w:rFonts w:ascii="Times New Roman" w:hAnsi="Times New Roman" w:cs="Times New Roman"/>
          <w:color w:val="0000FF"/>
          <w:lang w:val="es-ES"/>
        </w:rPr>
        <w:t xml:space="preserve">B </w:t>
      </w:r>
      <w:r w:rsidRPr="00E17348">
        <w:rPr>
          <w:rFonts w:ascii="Times New Roman" w:hAnsi="Times New Roman" w:cs="Times New Roman"/>
          <w:b/>
          <w:color w:val="0000FF"/>
          <w:lang w:val="es-ES"/>
        </w:rPr>
        <w:t>68</w:t>
      </w:r>
      <w:r w:rsidR="00E17348">
        <w:rPr>
          <w:rFonts w:ascii="Times New Roman" w:hAnsi="Times New Roman" w:cs="Times New Roman"/>
          <w:b/>
          <w:color w:val="0000FF"/>
          <w:lang w:val="es-ES"/>
        </w:rPr>
        <w:t xml:space="preserve">, </w:t>
      </w:r>
      <w:r w:rsidR="00E17348" w:rsidRPr="00E17348">
        <w:rPr>
          <w:rFonts w:ascii="Times New Roman" w:hAnsi="Times New Roman" w:cs="Times New Roman"/>
          <w:b/>
          <w:color w:val="0000FF"/>
          <w:lang w:val="es-ES"/>
        </w:rPr>
        <w:t>201402(R</w:t>
      </w:r>
      <w:r w:rsidR="00E17348">
        <w:rPr>
          <w:rFonts w:ascii="Times New Roman" w:hAnsi="Times New Roman" w:cs="Times New Roman"/>
          <w:b/>
          <w:color w:val="0000FF"/>
          <w:lang w:val="es-ES"/>
        </w:rPr>
        <w:t>)</w:t>
      </w:r>
      <w:r w:rsidRPr="00FC2B16">
        <w:rPr>
          <w:rFonts w:ascii="Times New Roman" w:hAnsi="Times New Roman" w:cs="Times New Roman"/>
          <w:color w:val="0000FF"/>
          <w:lang w:val="es-ES"/>
        </w:rPr>
        <w:t xml:space="preserve"> (2003)</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[17] J. A. Cline, A. A. Rigos y T. A. Arias. Ab Initio Study</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of Magnetic Structure and Chemical Reactivity of Cr2O3</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and Its (0001) Surface. </w:t>
      </w:r>
      <w:r w:rsidRPr="00FC2B16">
        <w:rPr>
          <w:rFonts w:ascii="Times New Roman" w:hAnsi="Times New Roman" w:cs="Times New Roman"/>
          <w:color w:val="0000FF"/>
          <w:lang w:val="es-ES"/>
        </w:rPr>
        <w:t xml:space="preserve">J. Phys. Chem. B </w:t>
      </w:r>
      <w:r w:rsidRPr="00E17348">
        <w:rPr>
          <w:rFonts w:ascii="Times New Roman" w:hAnsi="Times New Roman" w:cs="Times New Roman"/>
          <w:b/>
          <w:color w:val="0000FF"/>
          <w:lang w:val="es-ES"/>
        </w:rPr>
        <w:t>104</w:t>
      </w:r>
      <w:r w:rsidRPr="00FC2B16">
        <w:rPr>
          <w:rFonts w:ascii="Times New Roman" w:hAnsi="Times New Roman" w:cs="Times New Roman"/>
          <w:color w:val="0000FF"/>
          <w:lang w:val="es-ES"/>
        </w:rPr>
        <w:t>, 6195-6201</w:t>
      </w:r>
      <w:r w:rsidR="00E17348">
        <w:rPr>
          <w:rFonts w:ascii="Times New Roman" w:hAnsi="Times New Roman" w:cs="Times New Roman"/>
          <w:color w:val="0000FF"/>
          <w:lang w:val="es-ES"/>
        </w:rPr>
        <w:t xml:space="preserve"> </w:t>
      </w:r>
      <w:r w:rsidRPr="00FC2B16">
        <w:rPr>
          <w:rFonts w:ascii="Times New Roman" w:hAnsi="Times New Roman" w:cs="Times New Roman"/>
          <w:color w:val="0000FF"/>
          <w:lang w:val="es-ES"/>
        </w:rPr>
        <w:t>(2000)</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[18] A. Rohrbach, J. Hafner y G. Kresse. Ab initio</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study of</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the (0001) surfaces of hematite and chromia: Influence of</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strong electronic correlations. </w:t>
      </w:r>
      <w:r w:rsidRPr="00FC2B16">
        <w:rPr>
          <w:rFonts w:ascii="Times New Roman" w:hAnsi="Times New Roman" w:cs="Times New Roman"/>
          <w:color w:val="0000FF"/>
          <w:lang w:val="es-ES"/>
        </w:rPr>
        <w:t xml:space="preserve">Phys. Rev. B </w:t>
      </w:r>
      <w:r w:rsidRPr="00E17348">
        <w:rPr>
          <w:rFonts w:ascii="Times New Roman" w:hAnsi="Times New Roman" w:cs="Times New Roman"/>
          <w:b/>
          <w:color w:val="0000FF"/>
          <w:lang w:val="es-ES"/>
        </w:rPr>
        <w:t>70</w:t>
      </w:r>
      <w:r w:rsidR="00895717" w:rsidRPr="00895717">
        <w:rPr>
          <w:rFonts w:ascii="Times New Roman" w:hAnsi="Times New Roman" w:cs="Times New Roman"/>
          <w:color w:val="0000FF"/>
          <w:lang w:val="es-ES"/>
        </w:rPr>
        <w:t>, 125426</w:t>
      </w:r>
      <w:r w:rsidRPr="00FC2B16">
        <w:rPr>
          <w:rFonts w:ascii="Times New Roman" w:hAnsi="Times New Roman" w:cs="Times New Roman"/>
          <w:color w:val="0000FF"/>
          <w:lang w:val="es-ES"/>
        </w:rPr>
        <w:t xml:space="preserve"> (2004)</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[19] S. Shi, A. L.Wysocki y K. D. Belashchenko. Magnetism of</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chromia from first-principles calculations. </w:t>
      </w:r>
      <w:r w:rsidRPr="00FC2B16">
        <w:rPr>
          <w:rFonts w:ascii="Times New Roman" w:hAnsi="Times New Roman" w:cs="Times New Roman"/>
          <w:color w:val="0000FF"/>
          <w:lang w:val="es-ES"/>
        </w:rPr>
        <w:t xml:space="preserve">Phys. Rev. B </w:t>
      </w:r>
      <w:r w:rsidRPr="00E17348">
        <w:rPr>
          <w:rFonts w:ascii="Times New Roman" w:hAnsi="Times New Roman" w:cs="Times New Roman"/>
          <w:b/>
          <w:color w:val="0000FF"/>
          <w:lang w:val="es-ES"/>
        </w:rPr>
        <w:t>79</w:t>
      </w:r>
      <w:r w:rsidR="00895717">
        <w:rPr>
          <w:rFonts w:ascii="Times New Roman" w:hAnsi="Times New Roman" w:cs="Times New Roman"/>
          <w:b/>
          <w:color w:val="0000FF"/>
          <w:lang w:val="es-ES"/>
        </w:rPr>
        <w:t xml:space="preserve">, </w:t>
      </w:r>
      <w:r w:rsidR="00895717" w:rsidRPr="00895717">
        <w:rPr>
          <w:rFonts w:ascii="Times New Roman" w:hAnsi="Times New Roman" w:cs="Times New Roman"/>
          <w:color w:val="0000FF"/>
          <w:lang w:val="es-ES"/>
        </w:rPr>
        <w:t>104404</w:t>
      </w:r>
      <w:r w:rsidR="00E17348">
        <w:rPr>
          <w:rFonts w:ascii="Times New Roman" w:hAnsi="Times New Roman" w:cs="Times New Roman"/>
          <w:color w:val="0000FF"/>
          <w:lang w:val="es-ES"/>
        </w:rPr>
        <w:t xml:space="preserve"> </w:t>
      </w:r>
      <w:r w:rsidRPr="00FC2B16">
        <w:rPr>
          <w:rFonts w:ascii="Times New Roman" w:hAnsi="Times New Roman" w:cs="Times New Roman"/>
          <w:color w:val="0000FF"/>
          <w:lang w:val="es-ES"/>
        </w:rPr>
        <w:t>(2009)</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[20] J. P. Perdew, K. Burke y M. Ernzerhof. Generalized Gradient</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Approximation Made Simple. </w:t>
      </w:r>
      <w:r w:rsidRPr="00FC2B16">
        <w:rPr>
          <w:rFonts w:ascii="Times New Roman" w:hAnsi="Times New Roman" w:cs="Times New Roman"/>
          <w:color w:val="0000FF"/>
          <w:lang w:val="es-ES"/>
        </w:rPr>
        <w:t xml:space="preserve">Phys. Rev. Lett. </w:t>
      </w:r>
      <w:r w:rsidRPr="00E17348">
        <w:rPr>
          <w:rFonts w:ascii="Times New Roman" w:hAnsi="Times New Roman" w:cs="Times New Roman"/>
          <w:b/>
          <w:color w:val="0000FF"/>
          <w:lang w:val="es-ES"/>
        </w:rPr>
        <w:t>77</w:t>
      </w:r>
      <w:r w:rsidRPr="00FC2B16">
        <w:rPr>
          <w:rFonts w:ascii="Times New Roman" w:hAnsi="Times New Roman" w:cs="Times New Roman"/>
          <w:color w:val="0000FF"/>
          <w:lang w:val="es-ES"/>
        </w:rPr>
        <w:t>,</w:t>
      </w:r>
      <w:r w:rsidR="00E17348">
        <w:rPr>
          <w:rFonts w:ascii="Times New Roman" w:hAnsi="Times New Roman" w:cs="Times New Roman"/>
          <w:color w:val="0000FF"/>
          <w:lang w:val="es-ES"/>
        </w:rPr>
        <w:t xml:space="preserve"> </w:t>
      </w:r>
      <w:r w:rsidRPr="00FC2B16">
        <w:rPr>
          <w:rFonts w:ascii="Times New Roman" w:hAnsi="Times New Roman" w:cs="Times New Roman"/>
          <w:color w:val="0000FF"/>
          <w:lang w:val="es-ES"/>
        </w:rPr>
        <w:t>3865-3868 (1996)</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[21] J. P. Perdew, K. Burke y M. Ernzerhof. Generalized Gradient</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Approximation Made Simple [Phys. Rev. Lett. 77,</w:t>
      </w:r>
      <w:r w:rsidR="00E17348">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3865 (1996)]. </w:t>
      </w:r>
      <w:r w:rsidRPr="00FC2B16">
        <w:rPr>
          <w:rFonts w:ascii="Times New Roman" w:hAnsi="Times New Roman" w:cs="Times New Roman"/>
          <w:color w:val="0000FF"/>
          <w:lang w:val="es-ES"/>
        </w:rPr>
        <w:t xml:space="preserve">Phys. Rev. Lett. </w:t>
      </w:r>
      <w:r w:rsidRPr="00895717">
        <w:rPr>
          <w:rFonts w:ascii="Times New Roman" w:hAnsi="Times New Roman" w:cs="Times New Roman"/>
          <w:b/>
          <w:color w:val="0000FF"/>
          <w:lang w:val="es-ES"/>
        </w:rPr>
        <w:t>78</w:t>
      </w:r>
      <w:r w:rsidRPr="00FC2B16">
        <w:rPr>
          <w:rFonts w:ascii="Times New Roman" w:hAnsi="Times New Roman" w:cs="Times New Roman"/>
          <w:color w:val="0000FF"/>
          <w:lang w:val="es-ES"/>
        </w:rPr>
        <w:t>, 1396-1396 (1997)</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[22] J. M. del Campo, J. L. Gázquez, S. B. Trickey y A. Vela.</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Non-empirical improvement of PBE and its hybrid PBE0</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for general description of molecular properties. </w:t>
      </w:r>
      <w:r w:rsidRPr="00FC2B16">
        <w:rPr>
          <w:rFonts w:ascii="Times New Roman" w:hAnsi="Times New Roman" w:cs="Times New Roman"/>
          <w:color w:val="0000FF"/>
          <w:lang w:val="es-ES"/>
        </w:rPr>
        <w:t>J. Chem.</w:t>
      </w:r>
      <w:r w:rsidR="00895717">
        <w:rPr>
          <w:rFonts w:ascii="Times New Roman" w:hAnsi="Times New Roman" w:cs="Times New Roman"/>
          <w:color w:val="0000FF"/>
          <w:lang w:val="es-ES"/>
        </w:rPr>
        <w:t xml:space="preserve"> </w:t>
      </w:r>
      <w:r w:rsidRPr="00FC2B16">
        <w:rPr>
          <w:rFonts w:ascii="Times New Roman" w:hAnsi="Times New Roman" w:cs="Times New Roman"/>
          <w:color w:val="0000FF"/>
          <w:lang w:val="es-ES"/>
        </w:rPr>
        <w:t xml:space="preserve">Phys. </w:t>
      </w:r>
      <w:r w:rsidRPr="00895717">
        <w:rPr>
          <w:rFonts w:ascii="Times New Roman" w:hAnsi="Times New Roman" w:cs="Times New Roman"/>
          <w:b/>
          <w:color w:val="0000FF"/>
          <w:lang w:val="es-ES"/>
        </w:rPr>
        <w:t>136</w:t>
      </w:r>
      <w:r w:rsidRPr="00FC2B16">
        <w:rPr>
          <w:rFonts w:ascii="Times New Roman" w:hAnsi="Times New Roman" w:cs="Times New Roman"/>
          <w:color w:val="0000FF"/>
          <w:lang w:val="es-ES"/>
        </w:rPr>
        <w:t>, 104108 (2012)</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 xml:space="preserve">[23] P. J. Linstrom y W. G. Mallard. The NIST Chemistry Web-Book: A Chemical Data Resource on the Internet. </w:t>
      </w:r>
      <w:r w:rsidRPr="00FC2B16">
        <w:rPr>
          <w:rFonts w:ascii="Times New Roman" w:hAnsi="Times New Roman" w:cs="Times New Roman"/>
          <w:color w:val="0000FF"/>
          <w:lang w:val="es-ES"/>
        </w:rPr>
        <w:t>J. Chem.</w:t>
      </w:r>
      <w:r w:rsidR="00895717">
        <w:rPr>
          <w:rFonts w:ascii="Times New Roman" w:hAnsi="Times New Roman" w:cs="Times New Roman"/>
          <w:color w:val="0000FF"/>
          <w:lang w:val="es-ES"/>
        </w:rPr>
        <w:t xml:space="preserve"> </w:t>
      </w:r>
      <w:r w:rsidRPr="00FC2B16">
        <w:rPr>
          <w:rFonts w:ascii="Times New Roman" w:hAnsi="Times New Roman" w:cs="Times New Roman"/>
          <w:color w:val="0000FF"/>
          <w:lang w:val="es-ES"/>
        </w:rPr>
        <w:t xml:space="preserve">Eng. Data </w:t>
      </w:r>
      <w:r w:rsidRPr="00895717">
        <w:rPr>
          <w:rFonts w:ascii="Times New Roman" w:hAnsi="Times New Roman" w:cs="Times New Roman"/>
          <w:b/>
          <w:color w:val="0000FF"/>
          <w:lang w:val="es-ES"/>
        </w:rPr>
        <w:t>46</w:t>
      </w:r>
      <w:r w:rsidRPr="00FC2B16">
        <w:rPr>
          <w:rFonts w:ascii="Times New Roman" w:hAnsi="Times New Roman" w:cs="Times New Roman"/>
          <w:color w:val="0000FF"/>
          <w:lang w:val="es-ES"/>
        </w:rPr>
        <w:t>, 1059-1063 (2001)</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[24] K. Rubinson y J. Rubinson. Análisis Instrumental (Ed.</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Pearson Educación, 2000).</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[25] G. Kresse y J. Furthmüller. Efficiency of ab-initio total</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energy calculations for metals and semiconductors using a</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plane-wave basis set. </w:t>
      </w:r>
      <w:r w:rsidRPr="00FC2B16">
        <w:rPr>
          <w:rFonts w:ascii="Times New Roman" w:hAnsi="Times New Roman" w:cs="Times New Roman"/>
          <w:color w:val="0000FF"/>
          <w:lang w:val="es-ES"/>
        </w:rPr>
        <w:t xml:space="preserve">Comput. Mater. Sci. </w:t>
      </w:r>
      <w:r w:rsidRPr="00895717">
        <w:rPr>
          <w:rFonts w:ascii="Times New Roman" w:hAnsi="Times New Roman" w:cs="Times New Roman"/>
          <w:b/>
          <w:color w:val="0000FF"/>
          <w:lang w:val="es-ES"/>
        </w:rPr>
        <w:t>6</w:t>
      </w:r>
      <w:r w:rsidRPr="00FC2B16">
        <w:rPr>
          <w:rFonts w:ascii="Times New Roman" w:hAnsi="Times New Roman" w:cs="Times New Roman"/>
          <w:color w:val="0000FF"/>
          <w:lang w:val="es-ES"/>
        </w:rPr>
        <w:t>, 15-50 (1996)</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[26] F. Samimi, D. Karimipourfard y M. R. Rahimpour. Green</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methanol synthesis process from carbon dioxide via reverse</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water gas shift reaction in a membrane reactor. </w:t>
      </w:r>
      <w:r w:rsidRPr="00FC2B16">
        <w:rPr>
          <w:rFonts w:ascii="Times New Roman" w:hAnsi="Times New Roman" w:cs="Times New Roman"/>
          <w:color w:val="0000FF"/>
          <w:lang w:val="es-ES"/>
        </w:rPr>
        <w:t>Chem. Eng.</w:t>
      </w:r>
      <w:r w:rsidR="00895717">
        <w:rPr>
          <w:rFonts w:ascii="Times New Roman" w:hAnsi="Times New Roman" w:cs="Times New Roman"/>
          <w:color w:val="0000FF"/>
          <w:lang w:val="es-ES"/>
        </w:rPr>
        <w:t xml:space="preserve"> </w:t>
      </w:r>
      <w:r w:rsidRPr="00FC2B16">
        <w:rPr>
          <w:rFonts w:ascii="Times New Roman" w:hAnsi="Times New Roman" w:cs="Times New Roman"/>
          <w:color w:val="0000FF"/>
          <w:lang w:val="es-ES"/>
        </w:rPr>
        <w:t xml:space="preserve">Res. Des. </w:t>
      </w:r>
      <w:r w:rsidRPr="00895717">
        <w:rPr>
          <w:rFonts w:ascii="Times New Roman" w:hAnsi="Times New Roman" w:cs="Times New Roman"/>
          <w:b/>
          <w:color w:val="0000FF"/>
          <w:lang w:val="es-ES"/>
        </w:rPr>
        <w:t>140</w:t>
      </w:r>
      <w:r w:rsidRPr="00FC2B16">
        <w:rPr>
          <w:rFonts w:ascii="Times New Roman" w:hAnsi="Times New Roman" w:cs="Times New Roman"/>
          <w:color w:val="0000FF"/>
          <w:lang w:val="es-ES"/>
        </w:rPr>
        <w:t>, 44-67 (2018)</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color w:val="000000"/>
          <w:lang w:val="es-ES"/>
        </w:rPr>
      </w:pPr>
      <w:r w:rsidRPr="00FC2B16">
        <w:rPr>
          <w:rFonts w:ascii="Times New Roman" w:hAnsi="Times New Roman" w:cs="Times New Roman"/>
          <w:color w:val="000000"/>
          <w:lang w:val="es-ES"/>
        </w:rPr>
        <w:t>[27] M. M.-J. Li y S. C. E. Tsang. Bimetallic catalysts for</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green methanol production via CO</w:t>
      </w:r>
      <w:r w:rsidRPr="00895717">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and renewable h</w:t>
      </w:r>
      <w:r w:rsidRPr="00FC2B16">
        <w:rPr>
          <w:rFonts w:ascii="Times New Roman" w:hAnsi="Times New Roman" w:cs="Times New Roman"/>
          <w:color w:val="000000"/>
          <w:lang w:val="es-ES"/>
        </w:rPr>
        <w:t>y</w:t>
      </w:r>
      <w:r w:rsidRPr="00FC2B16">
        <w:rPr>
          <w:rFonts w:ascii="Times New Roman" w:hAnsi="Times New Roman" w:cs="Times New Roman"/>
          <w:color w:val="000000"/>
          <w:lang w:val="es-ES"/>
        </w:rPr>
        <w:t>drogen:</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 xml:space="preserve">a mini-review and prospects. </w:t>
      </w:r>
      <w:r w:rsidRPr="00FC2B16">
        <w:rPr>
          <w:rFonts w:ascii="Times New Roman" w:hAnsi="Times New Roman" w:cs="Times New Roman"/>
          <w:color w:val="0000FF"/>
          <w:lang w:val="es-ES"/>
        </w:rPr>
        <w:t xml:space="preserve">Catal. Sci. Technol. </w:t>
      </w:r>
      <w:r w:rsidRPr="00895717">
        <w:rPr>
          <w:rFonts w:ascii="Times New Roman" w:hAnsi="Times New Roman" w:cs="Times New Roman"/>
          <w:b/>
          <w:color w:val="0000FF"/>
          <w:lang w:val="es-ES"/>
        </w:rPr>
        <w:t>8</w:t>
      </w:r>
      <w:r w:rsidRPr="00FC2B16">
        <w:rPr>
          <w:rFonts w:ascii="Times New Roman" w:hAnsi="Times New Roman" w:cs="Times New Roman"/>
          <w:color w:val="0000FF"/>
          <w:lang w:val="es-ES"/>
        </w:rPr>
        <w:t>,</w:t>
      </w:r>
      <w:r w:rsidR="00895717">
        <w:rPr>
          <w:rFonts w:ascii="Times New Roman" w:hAnsi="Times New Roman" w:cs="Times New Roman"/>
          <w:color w:val="0000FF"/>
          <w:lang w:val="es-ES"/>
        </w:rPr>
        <w:t xml:space="preserve"> </w:t>
      </w:r>
      <w:r w:rsidRPr="00FC2B16">
        <w:rPr>
          <w:rFonts w:ascii="Times New Roman" w:hAnsi="Times New Roman" w:cs="Times New Roman"/>
          <w:color w:val="0000FF"/>
          <w:lang w:val="es-ES"/>
        </w:rPr>
        <w:t>3450-3464 (2018)</w:t>
      </w:r>
      <w:r w:rsidRPr="00FC2B16">
        <w:rPr>
          <w:rFonts w:ascii="Times New Roman" w:hAnsi="Times New Roman" w:cs="Times New Roman"/>
          <w:color w:val="000000"/>
          <w:lang w:val="es-ES"/>
        </w:rPr>
        <w:t>.</w:t>
      </w:r>
    </w:p>
    <w:p w:rsidR="00FC2B16" w:rsidRPr="00FC2B16" w:rsidRDefault="00FC2B16" w:rsidP="00895717">
      <w:pPr>
        <w:suppressAutoHyphens w:val="0"/>
        <w:autoSpaceDE w:val="0"/>
        <w:autoSpaceDN w:val="0"/>
        <w:adjustRightInd w:val="0"/>
        <w:spacing w:after="120"/>
        <w:jc w:val="both"/>
        <w:rPr>
          <w:rFonts w:ascii="Times New Roman" w:hAnsi="Times New Roman" w:cs="Times New Roman"/>
        </w:rPr>
      </w:pPr>
      <w:r w:rsidRPr="00FC2B16">
        <w:rPr>
          <w:rFonts w:ascii="Times New Roman" w:hAnsi="Times New Roman" w:cs="Times New Roman"/>
          <w:color w:val="000000"/>
          <w:lang w:val="es-ES"/>
        </w:rPr>
        <w:t>[28] V. Kaichev, G. Popova, Y. Chesalov, A. Saraev, D. Zemlyanov,</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S. Beloshapkin, A. Knop-Gericke, R. Schlögl, T.</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Andrushkevich y V. Bukhtiyarov. Selective oxidation of</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methanol to form dimethoxymethane and methyl formate</w:t>
      </w:r>
      <w:r w:rsidR="00895717">
        <w:rPr>
          <w:rFonts w:ascii="Times New Roman" w:hAnsi="Times New Roman" w:cs="Times New Roman"/>
          <w:color w:val="000000"/>
          <w:lang w:val="es-ES"/>
        </w:rPr>
        <w:t xml:space="preserve"> </w:t>
      </w:r>
      <w:r w:rsidRPr="00FC2B16">
        <w:rPr>
          <w:rFonts w:ascii="Times New Roman" w:hAnsi="Times New Roman" w:cs="Times New Roman"/>
          <w:color w:val="000000"/>
          <w:lang w:val="es-ES"/>
        </w:rPr>
        <w:t>over a monolayer V</w:t>
      </w:r>
      <w:r w:rsidRPr="00895717">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O</w:t>
      </w:r>
      <w:r w:rsidRPr="00895717">
        <w:rPr>
          <w:rFonts w:ascii="Times New Roman" w:hAnsi="Times New Roman" w:cs="Times New Roman"/>
          <w:color w:val="000000"/>
          <w:vertAlign w:val="subscript"/>
          <w:lang w:val="es-ES"/>
        </w:rPr>
        <w:t>5</w:t>
      </w:r>
      <w:r w:rsidRPr="00FC2B16">
        <w:rPr>
          <w:rFonts w:ascii="Times New Roman" w:hAnsi="Times New Roman" w:cs="Times New Roman"/>
          <w:color w:val="000000"/>
          <w:lang w:val="es-ES"/>
        </w:rPr>
        <w:t>/TiO</w:t>
      </w:r>
      <w:r w:rsidRPr="00895717">
        <w:rPr>
          <w:rFonts w:ascii="Times New Roman" w:hAnsi="Times New Roman" w:cs="Times New Roman"/>
          <w:color w:val="000000"/>
          <w:vertAlign w:val="subscript"/>
          <w:lang w:val="es-ES"/>
        </w:rPr>
        <w:t>2</w:t>
      </w:r>
      <w:r w:rsidRPr="00FC2B16">
        <w:rPr>
          <w:rFonts w:ascii="Times New Roman" w:hAnsi="Times New Roman" w:cs="Times New Roman"/>
          <w:color w:val="000000"/>
          <w:lang w:val="es-ES"/>
        </w:rPr>
        <w:t xml:space="preserve"> catalyst. </w:t>
      </w:r>
      <w:r w:rsidRPr="00FC2B16">
        <w:rPr>
          <w:rFonts w:ascii="Times New Roman" w:hAnsi="Times New Roman" w:cs="Times New Roman"/>
          <w:color w:val="0000FF"/>
          <w:lang w:val="es-ES"/>
        </w:rPr>
        <w:t xml:space="preserve">J. Catal. </w:t>
      </w:r>
      <w:r w:rsidRPr="00895717">
        <w:rPr>
          <w:rFonts w:ascii="Times New Roman" w:hAnsi="Times New Roman" w:cs="Times New Roman"/>
          <w:b/>
          <w:color w:val="0000FF"/>
          <w:lang w:val="es-ES"/>
        </w:rPr>
        <w:t>311</w:t>
      </w:r>
      <w:r w:rsidRPr="00FC2B16">
        <w:rPr>
          <w:rFonts w:ascii="Times New Roman" w:hAnsi="Times New Roman" w:cs="Times New Roman"/>
          <w:color w:val="0000FF"/>
          <w:lang w:val="es-ES"/>
        </w:rPr>
        <w:t>, 59-70</w:t>
      </w:r>
      <w:r w:rsidR="00895717">
        <w:rPr>
          <w:rFonts w:ascii="Times New Roman" w:hAnsi="Times New Roman" w:cs="Times New Roman"/>
          <w:color w:val="0000FF"/>
          <w:lang w:val="es-ES"/>
        </w:rPr>
        <w:t xml:space="preserve"> </w:t>
      </w:r>
      <w:r w:rsidRPr="00FC2B16">
        <w:rPr>
          <w:rFonts w:ascii="Times New Roman" w:hAnsi="Times New Roman" w:cs="Times New Roman"/>
          <w:color w:val="0000FF"/>
          <w:lang w:val="es-ES"/>
        </w:rPr>
        <w:t>(2014)</w:t>
      </w:r>
      <w:r w:rsidRPr="00FC2B16">
        <w:rPr>
          <w:rFonts w:ascii="Times New Roman" w:hAnsi="Times New Roman" w:cs="Times New Roman"/>
          <w:color w:val="000000"/>
          <w:lang w:val="es-ES"/>
        </w:rPr>
        <w:t>.</w:t>
      </w:r>
    </w:p>
    <w:sectPr w:rsidR="00FC2B16" w:rsidRPr="00FC2B16" w:rsidSect="00581483">
      <w:pgSz w:w="12240" w:h="15840"/>
      <w:pgMar w:top="567" w:right="567" w:bottom="567" w:left="567" w:header="0" w:footer="0" w:gutter="0"/>
      <w:cols w:space="720"/>
      <w:formProt w:val="0"/>
      <w:docGrid w:linePitch="10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autoHyphenation/>
  <w:hyphenationZone w:val="425"/>
  <w:characterSpacingControl w:val="doNotCompress"/>
  <w:compat/>
  <w:rsids>
    <w:rsidRoot w:val="00A62721"/>
    <w:rsid w:val="00037DEC"/>
    <w:rsid w:val="000C7E80"/>
    <w:rsid w:val="000F1FED"/>
    <w:rsid w:val="00160C7D"/>
    <w:rsid w:val="00175DA0"/>
    <w:rsid w:val="001B1CFB"/>
    <w:rsid w:val="00320AF5"/>
    <w:rsid w:val="00434909"/>
    <w:rsid w:val="00462DC3"/>
    <w:rsid w:val="00472232"/>
    <w:rsid w:val="00581483"/>
    <w:rsid w:val="00797C57"/>
    <w:rsid w:val="00895717"/>
    <w:rsid w:val="008B67EF"/>
    <w:rsid w:val="008F6359"/>
    <w:rsid w:val="00A62721"/>
    <w:rsid w:val="00B44A06"/>
    <w:rsid w:val="00B92972"/>
    <w:rsid w:val="00DE4D1D"/>
    <w:rsid w:val="00E17348"/>
    <w:rsid w:val="00E44BDA"/>
    <w:rsid w:val="00E65B47"/>
    <w:rsid w:val="00FC2B1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267"/>
  <w:style w:type="paragraph" w:default="1" w:styleId="Normal">
    <w:name w:val="Normal"/>
    <w:qFormat/>
    <w:rsid w:val="00A62721"/>
    <w:pPr>
      <w:spacing w:after="200"/>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Textoindependiente"/>
    <w:uiPriority w:val="9"/>
    <w:qFormat/>
    <w:rsid w:val="00A62721"/>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customStyle="1" w:styleId="Heading2">
    <w:name w:val="Heading 2"/>
    <w:basedOn w:val="Normal"/>
    <w:next w:val="Textoindependiente"/>
    <w:uiPriority w:val="9"/>
    <w:unhideWhenUsed/>
    <w:qFormat/>
    <w:rsid w:val="00A62721"/>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customStyle="1" w:styleId="Heading3">
    <w:name w:val="Heading 3"/>
    <w:basedOn w:val="Normal"/>
    <w:next w:val="Textoindependiente"/>
    <w:uiPriority w:val="9"/>
    <w:unhideWhenUsed/>
    <w:qFormat/>
    <w:rsid w:val="00A62721"/>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
    <w:name w:val="Heading 4"/>
    <w:basedOn w:val="Normal"/>
    <w:next w:val="Textoindependiente"/>
    <w:uiPriority w:val="9"/>
    <w:unhideWhenUsed/>
    <w:qFormat/>
    <w:rsid w:val="00A62721"/>
    <w:pPr>
      <w:keepNext/>
      <w:keepLines/>
      <w:spacing w:before="200" w:after="0"/>
      <w:outlineLvl w:val="3"/>
    </w:pPr>
    <w:rPr>
      <w:rFonts w:asciiTheme="majorHAnsi" w:eastAsiaTheme="majorEastAsia" w:hAnsiTheme="majorHAnsi" w:cstheme="majorBidi"/>
      <w:bCs/>
      <w:i/>
      <w:color w:val="4F81BD" w:themeColor="accent1"/>
    </w:rPr>
  </w:style>
  <w:style w:type="paragraph" w:customStyle="1" w:styleId="Heading5">
    <w:name w:val="Heading 5"/>
    <w:basedOn w:val="Normal"/>
    <w:next w:val="Textoindependiente"/>
    <w:uiPriority w:val="9"/>
    <w:unhideWhenUsed/>
    <w:qFormat/>
    <w:rsid w:val="00A62721"/>
    <w:pPr>
      <w:keepNext/>
      <w:keepLines/>
      <w:spacing w:before="200" w:after="0"/>
      <w:outlineLvl w:val="4"/>
    </w:pPr>
    <w:rPr>
      <w:rFonts w:asciiTheme="majorHAnsi" w:eastAsiaTheme="majorEastAsia" w:hAnsiTheme="majorHAnsi" w:cstheme="majorBidi"/>
      <w:iCs/>
      <w:color w:val="4F81BD" w:themeColor="accent1"/>
    </w:rPr>
  </w:style>
  <w:style w:type="paragraph" w:customStyle="1" w:styleId="Heading6">
    <w:name w:val="Heading 6"/>
    <w:basedOn w:val="Normal"/>
    <w:next w:val="Textoindependiente"/>
    <w:uiPriority w:val="9"/>
    <w:unhideWhenUsed/>
    <w:qFormat/>
    <w:rsid w:val="00A62721"/>
    <w:pPr>
      <w:keepNext/>
      <w:keepLines/>
      <w:spacing w:before="200" w:after="0"/>
      <w:outlineLvl w:val="5"/>
    </w:pPr>
    <w:rPr>
      <w:rFonts w:asciiTheme="majorHAnsi" w:eastAsiaTheme="majorEastAsia" w:hAnsiTheme="majorHAnsi" w:cstheme="majorBidi"/>
      <w:color w:val="4F81BD" w:themeColor="accent1"/>
    </w:rPr>
  </w:style>
  <w:style w:type="paragraph" w:customStyle="1" w:styleId="Heading7">
    <w:name w:val="Heading 7"/>
    <w:basedOn w:val="Normal"/>
    <w:next w:val="Textoindependiente"/>
    <w:uiPriority w:val="9"/>
    <w:unhideWhenUsed/>
    <w:qFormat/>
    <w:rsid w:val="00A62721"/>
    <w:pPr>
      <w:keepNext/>
      <w:keepLines/>
      <w:spacing w:before="200" w:after="0"/>
      <w:outlineLvl w:val="6"/>
    </w:pPr>
    <w:rPr>
      <w:rFonts w:asciiTheme="majorHAnsi" w:eastAsiaTheme="majorEastAsia" w:hAnsiTheme="majorHAnsi" w:cstheme="majorBidi"/>
      <w:color w:val="4F81BD" w:themeColor="accent1"/>
    </w:rPr>
  </w:style>
  <w:style w:type="paragraph" w:customStyle="1" w:styleId="Heading8">
    <w:name w:val="Heading 8"/>
    <w:basedOn w:val="Normal"/>
    <w:next w:val="Textoindependiente"/>
    <w:uiPriority w:val="9"/>
    <w:unhideWhenUsed/>
    <w:qFormat/>
    <w:rsid w:val="00A62721"/>
    <w:pPr>
      <w:keepNext/>
      <w:keepLines/>
      <w:spacing w:before="200" w:after="0"/>
      <w:outlineLvl w:val="7"/>
    </w:pPr>
    <w:rPr>
      <w:rFonts w:asciiTheme="majorHAnsi" w:eastAsiaTheme="majorEastAsia" w:hAnsiTheme="majorHAnsi" w:cstheme="majorBidi"/>
      <w:color w:val="4F81BD" w:themeColor="accent1"/>
    </w:rPr>
  </w:style>
  <w:style w:type="paragraph" w:customStyle="1" w:styleId="Heading9">
    <w:name w:val="Heading 9"/>
    <w:basedOn w:val="Normal"/>
    <w:next w:val="Textoindependiente"/>
    <w:uiPriority w:val="9"/>
    <w:unhideWhenUsed/>
    <w:qFormat/>
    <w:rsid w:val="00A62721"/>
    <w:pPr>
      <w:keepNext/>
      <w:keepLines/>
      <w:spacing w:before="200" w:after="0"/>
      <w:outlineLvl w:val="8"/>
    </w:pPr>
    <w:rPr>
      <w:rFonts w:asciiTheme="majorHAnsi" w:eastAsiaTheme="majorEastAsia" w:hAnsiTheme="majorHAnsi" w:cstheme="majorBidi"/>
      <w:color w:val="4F81BD" w:themeColor="accent1"/>
    </w:rPr>
  </w:style>
  <w:style w:type="character" w:customStyle="1" w:styleId="TextoindependienteCar">
    <w:name w:val="Texto independiente Car"/>
    <w:basedOn w:val="Fuentedeprrafopredeter"/>
    <w:link w:val="Caption"/>
    <w:qFormat/>
    <w:rsid w:val="00A62721"/>
  </w:style>
  <w:style w:type="character" w:customStyle="1" w:styleId="VerbatimChar">
    <w:name w:val="Verbatim Char"/>
    <w:basedOn w:val="TextoindependienteCar"/>
    <w:link w:val="SourceCode"/>
    <w:qFormat/>
    <w:rsid w:val="00A62721"/>
    <w:rPr>
      <w:rFonts w:ascii="Consolas" w:hAnsi="Consolas"/>
      <w:sz w:val="22"/>
    </w:rPr>
  </w:style>
  <w:style w:type="character" w:customStyle="1" w:styleId="Ancladenotaalpie">
    <w:name w:val="Ancla de nota al pie"/>
    <w:rsid w:val="00A62721"/>
    <w:rPr>
      <w:vertAlign w:val="superscript"/>
    </w:rPr>
  </w:style>
  <w:style w:type="character" w:customStyle="1" w:styleId="FootnoteCharacters">
    <w:name w:val="Footnote Characters"/>
    <w:basedOn w:val="TextoindependienteCar"/>
    <w:qFormat/>
    <w:rsid w:val="00A62721"/>
    <w:rPr>
      <w:vertAlign w:val="superscript"/>
    </w:rPr>
  </w:style>
  <w:style w:type="character" w:customStyle="1" w:styleId="EnlacedeInternet">
    <w:name w:val="Enlace de Internet"/>
    <w:basedOn w:val="TextoindependienteCar"/>
    <w:rsid w:val="00A62721"/>
    <w:rPr>
      <w:color w:val="4F81BD" w:themeColor="accent1"/>
    </w:rPr>
  </w:style>
  <w:style w:type="character" w:customStyle="1" w:styleId="KeywordTok">
    <w:name w:val="KeywordTok"/>
    <w:basedOn w:val="VerbatimChar"/>
    <w:qFormat/>
    <w:rsid w:val="00A62721"/>
    <w:rPr>
      <w:b/>
      <w:color w:val="007020"/>
    </w:rPr>
  </w:style>
  <w:style w:type="character" w:customStyle="1" w:styleId="DataTypeTok">
    <w:name w:val="DataTypeTok"/>
    <w:basedOn w:val="VerbatimChar"/>
    <w:qFormat/>
    <w:rsid w:val="00A62721"/>
    <w:rPr>
      <w:color w:val="902000"/>
    </w:rPr>
  </w:style>
  <w:style w:type="character" w:customStyle="1" w:styleId="DecValTok">
    <w:name w:val="DecValTok"/>
    <w:basedOn w:val="VerbatimChar"/>
    <w:qFormat/>
    <w:rsid w:val="00A62721"/>
    <w:rPr>
      <w:color w:val="40A070"/>
    </w:rPr>
  </w:style>
  <w:style w:type="character" w:customStyle="1" w:styleId="BaseNTok">
    <w:name w:val="BaseNTok"/>
    <w:basedOn w:val="VerbatimChar"/>
    <w:qFormat/>
    <w:rsid w:val="00A62721"/>
    <w:rPr>
      <w:color w:val="40A070"/>
    </w:rPr>
  </w:style>
  <w:style w:type="character" w:customStyle="1" w:styleId="FloatTok">
    <w:name w:val="FloatTok"/>
    <w:basedOn w:val="VerbatimChar"/>
    <w:qFormat/>
    <w:rsid w:val="00A62721"/>
    <w:rPr>
      <w:color w:val="40A070"/>
    </w:rPr>
  </w:style>
  <w:style w:type="character" w:customStyle="1" w:styleId="ConstantTok">
    <w:name w:val="ConstantTok"/>
    <w:basedOn w:val="VerbatimChar"/>
    <w:qFormat/>
    <w:rsid w:val="00A62721"/>
    <w:rPr>
      <w:color w:val="880000"/>
    </w:rPr>
  </w:style>
  <w:style w:type="character" w:customStyle="1" w:styleId="CharTok">
    <w:name w:val="CharTok"/>
    <w:basedOn w:val="VerbatimChar"/>
    <w:qFormat/>
    <w:rsid w:val="00A62721"/>
    <w:rPr>
      <w:color w:val="4070A0"/>
    </w:rPr>
  </w:style>
  <w:style w:type="character" w:customStyle="1" w:styleId="SpecialCharTok">
    <w:name w:val="SpecialCharTok"/>
    <w:basedOn w:val="VerbatimChar"/>
    <w:qFormat/>
    <w:rsid w:val="00A62721"/>
    <w:rPr>
      <w:color w:val="4070A0"/>
    </w:rPr>
  </w:style>
  <w:style w:type="character" w:customStyle="1" w:styleId="StringTok">
    <w:name w:val="StringTok"/>
    <w:basedOn w:val="VerbatimChar"/>
    <w:qFormat/>
    <w:rsid w:val="00A62721"/>
    <w:rPr>
      <w:color w:val="4070A0"/>
    </w:rPr>
  </w:style>
  <w:style w:type="character" w:customStyle="1" w:styleId="VerbatimStringTok">
    <w:name w:val="VerbatimStringTok"/>
    <w:basedOn w:val="VerbatimChar"/>
    <w:qFormat/>
    <w:rsid w:val="00A62721"/>
    <w:rPr>
      <w:color w:val="4070A0"/>
    </w:rPr>
  </w:style>
  <w:style w:type="character" w:customStyle="1" w:styleId="SpecialStringTok">
    <w:name w:val="SpecialStringTok"/>
    <w:basedOn w:val="VerbatimChar"/>
    <w:qFormat/>
    <w:rsid w:val="00A62721"/>
    <w:rPr>
      <w:color w:val="BB6688"/>
    </w:rPr>
  </w:style>
  <w:style w:type="character" w:customStyle="1" w:styleId="ImportTok">
    <w:name w:val="ImportTok"/>
    <w:basedOn w:val="VerbatimChar"/>
    <w:qFormat/>
    <w:rsid w:val="00A62721"/>
  </w:style>
  <w:style w:type="character" w:customStyle="1" w:styleId="CommentTok">
    <w:name w:val="CommentTok"/>
    <w:basedOn w:val="VerbatimChar"/>
    <w:qFormat/>
    <w:rsid w:val="00A62721"/>
    <w:rPr>
      <w:i/>
      <w:color w:val="60A0B0"/>
    </w:rPr>
  </w:style>
  <w:style w:type="character" w:customStyle="1" w:styleId="DocumentationTok">
    <w:name w:val="DocumentationTok"/>
    <w:basedOn w:val="VerbatimChar"/>
    <w:qFormat/>
    <w:rsid w:val="00A62721"/>
    <w:rPr>
      <w:i/>
      <w:color w:val="BA2121"/>
    </w:rPr>
  </w:style>
  <w:style w:type="character" w:customStyle="1" w:styleId="AnnotationTok">
    <w:name w:val="AnnotationTok"/>
    <w:basedOn w:val="VerbatimChar"/>
    <w:qFormat/>
    <w:rsid w:val="00A62721"/>
    <w:rPr>
      <w:b/>
      <w:i/>
      <w:color w:val="60A0B0"/>
    </w:rPr>
  </w:style>
  <w:style w:type="character" w:customStyle="1" w:styleId="CommentVarTok">
    <w:name w:val="CommentVarTok"/>
    <w:basedOn w:val="VerbatimChar"/>
    <w:qFormat/>
    <w:rsid w:val="00A62721"/>
    <w:rPr>
      <w:b/>
      <w:i/>
      <w:color w:val="60A0B0"/>
    </w:rPr>
  </w:style>
  <w:style w:type="character" w:customStyle="1" w:styleId="OtherTok">
    <w:name w:val="OtherTok"/>
    <w:basedOn w:val="VerbatimChar"/>
    <w:qFormat/>
    <w:rsid w:val="00A62721"/>
    <w:rPr>
      <w:color w:val="007020"/>
    </w:rPr>
  </w:style>
  <w:style w:type="character" w:customStyle="1" w:styleId="FunctionTok">
    <w:name w:val="FunctionTok"/>
    <w:basedOn w:val="VerbatimChar"/>
    <w:qFormat/>
    <w:rsid w:val="00A62721"/>
    <w:rPr>
      <w:color w:val="06287E"/>
    </w:rPr>
  </w:style>
  <w:style w:type="character" w:customStyle="1" w:styleId="VariableTok">
    <w:name w:val="VariableTok"/>
    <w:basedOn w:val="VerbatimChar"/>
    <w:qFormat/>
    <w:rsid w:val="00A62721"/>
    <w:rPr>
      <w:color w:val="19177C"/>
    </w:rPr>
  </w:style>
  <w:style w:type="character" w:customStyle="1" w:styleId="ControlFlowTok">
    <w:name w:val="ControlFlowTok"/>
    <w:basedOn w:val="VerbatimChar"/>
    <w:qFormat/>
    <w:rsid w:val="00A62721"/>
    <w:rPr>
      <w:b/>
      <w:color w:val="007020"/>
    </w:rPr>
  </w:style>
  <w:style w:type="character" w:customStyle="1" w:styleId="OperatorTok">
    <w:name w:val="OperatorTok"/>
    <w:basedOn w:val="VerbatimChar"/>
    <w:qFormat/>
    <w:rsid w:val="00A62721"/>
    <w:rPr>
      <w:color w:val="666666"/>
    </w:rPr>
  </w:style>
  <w:style w:type="character" w:customStyle="1" w:styleId="BuiltInTok">
    <w:name w:val="BuiltInTok"/>
    <w:basedOn w:val="VerbatimChar"/>
    <w:qFormat/>
    <w:rsid w:val="00A62721"/>
  </w:style>
  <w:style w:type="character" w:customStyle="1" w:styleId="ExtensionTok">
    <w:name w:val="ExtensionTok"/>
    <w:basedOn w:val="VerbatimChar"/>
    <w:qFormat/>
    <w:rsid w:val="00A62721"/>
  </w:style>
  <w:style w:type="character" w:customStyle="1" w:styleId="PreprocessorTok">
    <w:name w:val="PreprocessorTok"/>
    <w:basedOn w:val="VerbatimChar"/>
    <w:qFormat/>
    <w:rsid w:val="00A62721"/>
    <w:rPr>
      <w:color w:val="BC7A00"/>
    </w:rPr>
  </w:style>
  <w:style w:type="character" w:customStyle="1" w:styleId="AttributeTok">
    <w:name w:val="AttributeTok"/>
    <w:basedOn w:val="VerbatimChar"/>
    <w:qFormat/>
    <w:rsid w:val="00A62721"/>
    <w:rPr>
      <w:color w:val="7D9029"/>
    </w:rPr>
  </w:style>
  <w:style w:type="character" w:customStyle="1" w:styleId="RegionMarkerTok">
    <w:name w:val="RegionMarkerTok"/>
    <w:basedOn w:val="VerbatimChar"/>
    <w:qFormat/>
    <w:rsid w:val="00A62721"/>
  </w:style>
  <w:style w:type="character" w:customStyle="1" w:styleId="InformationTok">
    <w:name w:val="InformationTok"/>
    <w:basedOn w:val="VerbatimChar"/>
    <w:qFormat/>
    <w:rsid w:val="00A62721"/>
    <w:rPr>
      <w:b/>
      <w:i/>
      <w:color w:val="60A0B0"/>
    </w:rPr>
  </w:style>
  <w:style w:type="character" w:customStyle="1" w:styleId="WarningTok">
    <w:name w:val="WarningTok"/>
    <w:basedOn w:val="VerbatimChar"/>
    <w:qFormat/>
    <w:rsid w:val="00A62721"/>
    <w:rPr>
      <w:b/>
      <w:i/>
      <w:color w:val="60A0B0"/>
    </w:rPr>
  </w:style>
  <w:style w:type="character" w:customStyle="1" w:styleId="AlertTok">
    <w:name w:val="AlertTok"/>
    <w:basedOn w:val="VerbatimChar"/>
    <w:qFormat/>
    <w:rsid w:val="00A62721"/>
    <w:rPr>
      <w:b/>
      <w:color w:val="FF0000"/>
    </w:rPr>
  </w:style>
  <w:style w:type="character" w:customStyle="1" w:styleId="ErrorTok">
    <w:name w:val="ErrorTok"/>
    <w:basedOn w:val="VerbatimChar"/>
    <w:qFormat/>
    <w:rsid w:val="00A62721"/>
    <w:rPr>
      <w:b/>
      <w:color w:val="FF0000"/>
    </w:rPr>
  </w:style>
  <w:style w:type="character" w:customStyle="1" w:styleId="NormalTok">
    <w:name w:val="NormalTok"/>
    <w:basedOn w:val="VerbatimChar"/>
    <w:qFormat/>
    <w:rsid w:val="00A62721"/>
  </w:style>
  <w:style w:type="paragraph" w:styleId="Ttulo">
    <w:name w:val="Title"/>
    <w:basedOn w:val="Normal"/>
    <w:next w:val="Textoindependiente"/>
    <w:qFormat/>
    <w:rsid w:val="00A62721"/>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Textoindependiente">
    <w:name w:val="Body Text"/>
    <w:basedOn w:val="Normal"/>
    <w:link w:val="TextoindependienteCar"/>
    <w:qFormat/>
    <w:rsid w:val="00A62721"/>
    <w:pPr>
      <w:spacing w:before="180" w:after="180"/>
    </w:pPr>
  </w:style>
  <w:style w:type="paragraph" w:styleId="Lista">
    <w:name w:val="List"/>
    <w:basedOn w:val="Textoindependiente"/>
    <w:rsid w:val="00A62721"/>
    <w:rPr>
      <w:rFonts w:cs="Lucida Sans"/>
    </w:rPr>
  </w:style>
  <w:style w:type="paragraph" w:customStyle="1" w:styleId="Caption">
    <w:name w:val="Caption"/>
    <w:basedOn w:val="Normal"/>
    <w:link w:val="TextoindependienteCar"/>
    <w:qFormat/>
    <w:rsid w:val="00A62721"/>
    <w:pPr>
      <w:spacing w:after="120"/>
    </w:pPr>
    <w:rPr>
      <w:i/>
    </w:rPr>
  </w:style>
  <w:style w:type="paragraph" w:customStyle="1" w:styleId="ndice">
    <w:name w:val="Índice"/>
    <w:basedOn w:val="Normal"/>
    <w:qFormat/>
    <w:rsid w:val="00A62721"/>
    <w:pPr>
      <w:suppressLineNumbers/>
    </w:pPr>
    <w:rPr>
      <w:rFonts w:cs="Lucida Sans"/>
    </w:rPr>
  </w:style>
  <w:style w:type="paragraph" w:customStyle="1" w:styleId="FirstParagraph">
    <w:name w:val="First Paragraph"/>
    <w:basedOn w:val="Textoindependiente"/>
    <w:next w:val="Textoindependiente"/>
    <w:qFormat/>
    <w:rsid w:val="00A62721"/>
  </w:style>
  <w:style w:type="paragraph" w:customStyle="1" w:styleId="Compact">
    <w:name w:val="Compact"/>
    <w:basedOn w:val="Textoindependiente"/>
    <w:qFormat/>
    <w:rsid w:val="00A62721"/>
    <w:pPr>
      <w:spacing w:before="36" w:after="36"/>
    </w:pPr>
  </w:style>
  <w:style w:type="paragraph" w:styleId="Subttulo">
    <w:name w:val="Subtitle"/>
    <w:basedOn w:val="Ttulo"/>
    <w:next w:val="Textoindependiente"/>
    <w:qFormat/>
    <w:rsid w:val="00A62721"/>
    <w:pPr>
      <w:spacing w:before="240"/>
    </w:pPr>
    <w:rPr>
      <w:sz w:val="30"/>
      <w:szCs w:val="30"/>
    </w:rPr>
  </w:style>
  <w:style w:type="paragraph" w:customStyle="1" w:styleId="Author">
    <w:name w:val="Author"/>
    <w:next w:val="Textoindependiente"/>
    <w:qFormat/>
    <w:rsid w:val="00A62721"/>
    <w:pPr>
      <w:keepNext/>
      <w:keepLines/>
      <w:spacing w:after="200"/>
      <w:jc w:val="center"/>
    </w:pPr>
  </w:style>
  <w:style w:type="paragraph" w:styleId="Fecha">
    <w:name w:val="Date"/>
    <w:next w:val="Textoindependiente"/>
    <w:qFormat/>
    <w:rsid w:val="00A62721"/>
    <w:pPr>
      <w:keepNext/>
      <w:keepLines/>
      <w:spacing w:after="200"/>
      <w:jc w:val="center"/>
    </w:pPr>
  </w:style>
  <w:style w:type="paragraph" w:customStyle="1" w:styleId="Abstract">
    <w:name w:val="Abstract"/>
    <w:basedOn w:val="Normal"/>
    <w:next w:val="Textoindependiente"/>
    <w:qFormat/>
    <w:rsid w:val="00A62721"/>
    <w:pPr>
      <w:keepNext/>
      <w:keepLines/>
      <w:spacing w:before="300" w:after="300"/>
    </w:pPr>
    <w:rPr>
      <w:sz w:val="20"/>
      <w:szCs w:val="20"/>
    </w:rPr>
  </w:style>
  <w:style w:type="paragraph" w:styleId="Bibliografa">
    <w:name w:val="Bibliography"/>
    <w:basedOn w:val="Normal"/>
    <w:qFormat/>
    <w:rsid w:val="00A62721"/>
  </w:style>
  <w:style w:type="paragraph" w:styleId="Textodebloque">
    <w:name w:val="Block Text"/>
    <w:basedOn w:val="Textoindependiente"/>
    <w:next w:val="Textoindependiente"/>
    <w:uiPriority w:val="9"/>
    <w:unhideWhenUsed/>
    <w:qFormat/>
    <w:rsid w:val="00A62721"/>
    <w:pPr>
      <w:spacing w:before="100" w:after="100"/>
      <w:ind w:left="480" w:right="480"/>
    </w:pPr>
  </w:style>
  <w:style w:type="paragraph" w:customStyle="1" w:styleId="FootnoteText">
    <w:name w:val="Footnote Text"/>
    <w:basedOn w:val="Normal"/>
    <w:uiPriority w:val="9"/>
    <w:unhideWhenUsed/>
    <w:qFormat/>
    <w:rsid w:val="00A62721"/>
  </w:style>
  <w:style w:type="paragraph" w:customStyle="1" w:styleId="DefinitionTerm">
    <w:name w:val="Definition Term"/>
    <w:basedOn w:val="Normal"/>
    <w:next w:val="Definition"/>
    <w:qFormat/>
    <w:rsid w:val="00A62721"/>
    <w:pPr>
      <w:keepNext/>
      <w:keepLines/>
      <w:spacing w:after="0"/>
    </w:pPr>
    <w:rPr>
      <w:b/>
    </w:rPr>
  </w:style>
  <w:style w:type="paragraph" w:customStyle="1" w:styleId="Definition">
    <w:name w:val="Definition"/>
    <w:basedOn w:val="Normal"/>
    <w:qFormat/>
    <w:rsid w:val="00A62721"/>
  </w:style>
  <w:style w:type="paragraph" w:customStyle="1" w:styleId="TableCaption">
    <w:name w:val="Table Caption"/>
    <w:basedOn w:val="Caption"/>
    <w:qFormat/>
    <w:rsid w:val="00A62721"/>
    <w:pPr>
      <w:keepNext/>
    </w:pPr>
  </w:style>
  <w:style w:type="paragraph" w:customStyle="1" w:styleId="ImageCaption">
    <w:name w:val="Image Caption"/>
    <w:basedOn w:val="Caption"/>
    <w:qFormat/>
    <w:rsid w:val="00A62721"/>
  </w:style>
  <w:style w:type="paragraph" w:customStyle="1" w:styleId="Figura">
    <w:name w:val="Figura"/>
    <w:basedOn w:val="Normal"/>
    <w:qFormat/>
    <w:rsid w:val="00A62721"/>
  </w:style>
  <w:style w:type="paragraph" w:customStyle="1" w:styleId="CaptionedFigure">
    <w:name w:val="Captioned Figure"/>
    <w:basedOn w:val="Figura"/>
    <w:qFormat/>
    <w:rsid w:val="00A62721"/>
    <w:pPr>
      <w:keepNext/>
    </w:pPr>
  </w:style>
  <w:style w:type="paragraph" w:styleId="TtulodeTDC">
    <w:name w:val="TOC Heading"/>
    <w:basedOn w:val="Heading1"/>
    <w:next w:val="Textoindependiente"/>
    <w:uiPriority w:val="39"/>
    <w:unhideWhenUsed/>
    <w:qFormat/>
    <w:rsid w:val="00A62721"/>
    <w:pPr>
      <w:spacing w:before="240" w:line="259" w:lineRule="auto"/>
    </w:pPr>
    <w:rPr>
      <w:b w:val="0"/>
      <w:bCs w:val="0"/>
      <w:color w:val="365F91" w:themeColor="accent1" w:themeShade="BF"/>
    </w:rPr>
  </w:style>
  <w:style w:type="paragraph" w:customStyle="1" w:styleId="SourceCode">
    <w:name w:val="Source Code"/>
    <w:basedOn w:val="Normal"/>
    <w:link w:val="VerbatimChar"/>
    <w:qFormat/>
    <w:rsid w:val="00A62721"/>
  </w:style>
  <w:style w:type="table" w:customStyle="1" w:styleId="Table">
    <w:name w:val="Table"/>
    <w:semiHidden/>
    <w:unhideWhenUsed/>
    <w:qFormat/>
    <w:rsid w:val="00A62721"/>
    <w:tblPr>
      <w:tblCellMar>
        <w:top w:w="0" w:type="dxa"/>
        <w:left w:w="108" w:type="dxa"/>
        <w:bottom w:w="0" w:type="dxa"/>
        <w:right w:w="108" w:type="dxa"/>
      </w:tblCellMar>
    </w:tblPr>
  </w:style>
  <w:style w:type="paragraph" w:styleId="Textodeglobo">
    <w:name w:val="Balloon Text"/>
    <w:basedOn w:val="Normal"/>
    <w:link w:val="TextodegloboCar"/>
    <w:rsid w:val="00581483"/>
    <w:pPr>
      <w:spacing w:after="0"/>
    </w:pPr>
    <w:rPr>
      <w:rFonts w:ascii="Tahoma" w:hAnsi="Tahoma" w:cs="Tahoma"/>
      <w:sz w:val="16"/>
      <w:szCs w:val="16"/>
    </w:rPr>
  </w:style>
  <w:style w:type="character" w:customStyle="1" w:styleId="TextodegloboCar">
    <w:name w:val="Texto de globo Car"/>
    <w:basedOn w:val="Fuentedeprrafopredeter"/>
    <w:link w:val="Textodeglobo"/>
    <w:rsid w:val="00581483"/>
    <w:rPr>
      <w:rFonts w:ascii="Tahoma" w:hAnsi="Tahoma" w:cs="Tahoma"/>
      <w:sz w:val="16"/>
      <w:szCs w:val="16"/>
    </w:rPr>
  </w:style>
  <w:style w:type="character" w:customStyle="1" w:styleId="MTConvertedEquation">
    <w:name w:val="MTConvertedEquation"/>
    <w:basedOn w:val="Fuentedeprrafopredeter"/>
    <w:rsid w:val="00581483"/>
  </w:style>
</w:styles>
</file>

<file path=word/webSettings.xml><?xml version="1.0" encoding="utf-8"?>
<w:webSettings xmlns:r="http://schemas.openxmlformats.org/officeDocument/2006/relationships" xmlns:w="http://schemas.openxmlformats.org/wordprocessingml/2006/main">
  <w:divs>
    <w:div w:id="778909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19"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10</Pages>
  <Words>3408</Words>
  <Characters>18745</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Mónica</cp:lastModifiedBy>
  <cp:revision>18</cp:revision>
  <dcterms:created xsi:type="dcterms:W3CDTF">2021-11-12T23:35:00Z</dcterms:created>
  <dcterms:modified xsi:type="dcterms:W3CDTF">2021-11-13T02:30:00Z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referencias.bib</vt:lpwstr>
  </property>
  <property fmtid="{D5CDD505-2E9C-101B-9397-08002B2CF9AE}" pid="3" name="csl">
    <vt:lpwstr>nature2.csl</vt:lpwstr>
  </property>
  <property fmtid="{D5CDD505-2E9C-101B-9397-08002B2CF9AE}" pid="4" name="MTWinEqns">
    <vt:bool>true</vt:bool>
  </property>
</Properties>
</file>